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EAB" w:rsidRPr="00F867D8" w:rsidRDefault="00796EAB" w:rsidP="00796EAB">
      <w:pPr>
        <w:spacing w:before="60" w:after="60" w:line="288" w:lineRule="auto"/>
        <w:jc w:val="center"/>
        <w:rPr>
          <w:b/>
          <w:szCs w:val="26"/>
        </w:rPr>
      </w:pPr>
      <w:r w:rsidRPr="00F867D8">
        <w:rPr>
          <w:b/>
          <w:sz w:val="26"/>
          <w:szCs w:val="26"/>
        </w:rPr>
        <w:t xml:space="preserve">HƯỚNG DẪN ĐIỀN BIỂU 06/KHCN-CG </w:t>
      </w:r>
    </w:p>
    <w:p w:rsidR="00796EAB" w:rsidRPr="00F867D8" w:rsidRDefault="00796EAB" w:rsidP="00796EAB">
      <w:pPr>
        <w:spacing w:before="60" w:after="60" w:line="288" w:lineRule="auto"/>
        <w:jc w:val="center"/>
        <w:rPr>
          <w:b/>
          <w:sz w:val="26"/>
          <w:szCs w:val="26"/>
        </w:rPr>
      </w:pPr>
      <w:r w:rsidRPr="00F867D8">
        <w:rPr>
          <w:b/>
          <w:sz w:val="26"/>
          <w:szCs w:val="26"/>
        </w:rPr>
        <w:t>CHUYỂN GIAO CÔNG NGHỆ</w:t>
      </w:r>
    </w:p>
    <w:p w:rsidR="00796EAB" w:rsidRPr="00F867D8" w:rsidRDefault="00796EAB" w:rsidP="00796EAB">
      <w:pPr>
        <w:spacing w:before="60" w:after="60" w:line="288" w:lineRule="auto"/>
        <w:ind w:firstLine="720"/>
        <w:jc w:val="center"/>
        <w:rPr>
          <w:b/>
          <w:sz w:val="16"/>
        </w:rPr>
      </w:pPr>
    </w:p>
    <w:p w:rsidR="00796EAB" w:rsidRPr="00F867D8" w:rsidRDefault="00796EAB" w:rsidP="00796EAB">
      <w:pPr>
        <w:spacing w:before="60" w:after="60" w:line="288" w:lineRule="auto"/>
        <w:ind w:firstLine="720"/>
        <w:jc w:val="both"/>
        <w:rPr>
          <w:b/>
          <w:sz w:val="28"/>
          <w:szCs w:val="28"/>
        </w:rPr>
      </w:pPr>
      <w:r w:rsidRPr="00F867D8">
        <w:rPr>
          <w:b/>
          <w:sz w:val="28"/>
          <w:szCs w:val="28"/>
        </w:rPr>
        <w:t xml:space="preserve">1. Khái niệm, phương pháp tính </w:t>
      </w:r>
    </w:p>
    <w:p w:rsidR="00796EAB" w:rsidRPr="00F867D8" w:rsidRDefault="00796EAB" w:rsidP="00796EAB">
      <w:pPr>
        <w:spacing w:before="60" w:after="60" w:line="288" w:lineRule="auto"/>
        <w:ind w:firstLine="720"/>
        <w:jc w:val="both"/>
        <w:rPr>
          <w:sz w:val="28"/>
          <w:szCs w:val="28"/>
        </w:rPr>
      </w:pPr>
      <w:r w:rsidRPr="00F867D8">
        <w:rPr>
          <w:i/>
          <w:sz w:val="28"/>
          <w:szCs w:val="28"/>
        </w:rPr>
        <w:t xml:space="preserve">Đăng ký chuyển giao công nghệ </w:t>
      </w:r>
      <w:r w:rsidRPr="00F867D8">
        <w:rPr>
          <w:sz w:val="28"/>
          <w:szCs w:val="28"/>
        </w:rPr>
        <w:t xml:space="preserve">là việc đăng ký với cơ quan quản lý nhà nước về KH&amp;CN đối với Hợp đồng chuyển giao công nghệ độc lập hoặc phần chuyển giao công nghệ của dự án đầu tư, góp vốn bằng công nghệ, nhượng quyền thương mại, chuyển giao quyền sở hữu trí tuệ, mua, bán máy móc, thiết bị kèm với đối tượng công nghệ chuyển giao hoặc chuyển giao công nghệ bằng hình thức khác theo quy định của pháp luật trong các trường hợp sau: </w:t>
      </w:r>
    </w:p>
    <w:p w:rsidR="00796EAB" w:rsidRPr="00F867D8" w:rsidRDefault="00796EAB" w:rsidP="00796EAB">
      <w:pPr>
        <w:spacing w:before="60" w:after="60" w:line="288" w:lineRule="auto"/>
        <w:ind w:firstLine="720"/>
        <w:jc w:val="both"/>
        <w:rPr>
          <w:sz w:val="28"/>
          <w:szCs w:val="28"/>
        </w:rPr>
      </w:pPr>
      <w:r w:rsidRPr="00F867D8">
        <w:rPr>
          <w:sz w:val="28"/>
          <w:szCs w:val="28"/>
        </w:rPr>
        <w:t>- Chuyển giao công nghệ từ nước ngoài vào Việt Nam;</w:t>
      </w:r>
    </w:p>
    <w:p w:rsidR="00796EAB" w:rsidRPr="00F867D8" w:rsidRDefault="00796EAB" w:rsidP="00796EAB">
      <w:pPr>
        <w:spacing w:before="60" w:after="60" w:line="288" w:lineRule="auto"/>
        <w:ind w:firstLine="720"/>
        <w:jc w:val="both"/>
        <w:rPr>
          <w:sz w:val="28"/>
          <w:szCs w:val="28"/>
        </w:rPr>
      </w:pPr>
      <w:r w:rsidRPr="00F867D8">
        <w:rPr>
          <w:sz w:val="28"/>
          <w:szCs w:val="28"/>
        </w:rPr>
        <w:t>- Chuyển giao công nghệ từ Việt Nam ra nước ngoài;</w:t>
      </w:r>
    </w:p>
    <w:p w:rsidR="00796EAB" w:rsidRPr="00F867D8" w:rsidRDefault="00796EAB" w:rsidP="00796EAB">
      <w:pPr>
        <w:spacing w:before="60" w:after="60" w:line="288" w:lineRule="auto"/>
        <w:ind w:firstLine="720"/>
        <w:jc w:val="both"/>
        <w:rPr>
          <w:sz w:val="28"/>
          <w:szCs w:val="28"/>
        </w:rPr>
      </w:pPr>
      <w:r w:rsidRPr="00F867D8">
        <w:rPr>
          <w:sz w:val="28"/>
          <w:szCs w:val="28"/>
        </w:rPr>
        <w:t>- Chuyển giao công nghệ trong nước có sử dụng vốn nhà nước hoặc ngân sách nhà nước, trừ trường hợp đã được cấp Giấy chứng nhận đăng ký kết quả thực hiện nhiệm vụ KH&amp;CN.</w:t>
      </w:r>
    </w:p>
    <w:p w:rsidR="00796EAB" w:rsidRPr="000E1528" w:rsidRDefault="00796EAB" w:rsidP="00796EAB">
      <w:pPr>
        <w:spacing w:before="40" w:after="40" w:line="264" w:lineRule="auto"/>
        <w:ind w:firstLine="720"/>
        <w:jc w:val="both"/>
        <w:rPr>
          <w:strike/>
          <w:sz w:val="28"/>
          <w:szCs w:val="26"/>
          <w:lang w:val="pl-PL"/>
        </w:rPr>
      </w:pPr>
      <w:r w:rsidRPr="000E1528">
        <w:rPr>
          <w:i/>
          <w:sz w:val="28"/>
          <w:szCs w:val="26"/>
          <w:lang w:val="pl-PL"/>
        </w:rPr>
        <w:t>Số hợp đồng chuyển giao công nghệ được thực hiện</w:t>
      </w:r>
      <w:r w:rsidRPr="000E1528">
        <w:rPr>
          <w:sz w:val="28"/>
          <w:szCs w:val="26"/>
          <w:lang w:val="pl-PL"/>
        </w:rPr>
        <w:t xml:space="preserve"> là số hợp đồng được đăng ký hoặc cấp phép với cơ quan quản lý nhà nước về KH&amp;CN và đã được triển khai trong thực tế.</w:t>
      </w:r>
    </w:p>
    <w:p w:rsidR="00796EAB" w:rsidRPr="008565A5" w:rsidRDefault="00796EAB" w:rsidP="00796EAB">
      <w:pPr>
        <w:spacing w:before="60" w:after="60" w:line="288" w:lineRule="auto"/>
        <w:ind w:firstLine="720"/>
        <w:jc w:val="both"/>
        <w:rPr>
          <w:sz w:val="28"/>
          <w:szCs w:val="28"/>
          <w:lang w:val="pl-PL"/>
        </w:rPr>
      </w:pPr>
      <w:r w:rsidRPr="008565A5">
        <w:rPr>
          <w:i/>
          <w:sz w:val="28"/>
          <w:szCs w:val="28"/>
          <w:lang w:val="pl-PL"/>
        </w:rPr>
        <w:t>Tổng giá trị hợp đồng</w:t>
      </w:r>
      <w:r w:rsidRPr="008565A5">
        <w:rPr>
          <w:sz w:val="28"/>
          <w:szCs w:val="28"/>
          <w:lang w:val="pl-PL"/>
        </w:rPr>
        <w:t xml:space="preserve"> c</w:t>
      </w:r>
      <w:r w:rsidRPr="008565A5">
        <w:rPr>
          <w:i/>
          <w:sz w:val="28"/>
          <w:szCs w:val="28"/>
          <w:lang w:val="pl-PL"/>
        </w:rPr>
        <w:t>huyển giao công nghệ</w:t>
      </w:r>
      <w:r w:rsidRPr="008565A5">
        <w:rPr>
          <w:b/>
          <w:sz w:val="28"/>
          <w:szCs w:val="28"/>
          <w:lang w:val="pl-PL"/>
        </w:rPr>
        <w:t xml:space="preserve"> </w:t>
      </w:r>
      <w:r w:rsidRPr="008565A5">
        <w:rPr>
          <w:sz w:val="28"/>
          <w:szCs w:val="28"/>
          <w:lang w:val="pl-PL"/>
        </w:rPr>
        <w:t>là tổng số tiền được ghi trong các hợp đồng chuyển giao công nghệ</w:t>
      </w:r>
      <w:r w:rsidRPr="008565A5" w:rsidDel="00F77E99">
        <w:rPr>
          <w:sz w:val="28"/>
          <w:szCs w:val="28"/>
          <w:lang w:val="pl-PL"/>
        </w:rPr>
        <w:t xml:space="preserve"> </w:t>
      </w:r>
    </w:p>
    <w:p w:rsidR="00796EAB" w:rsidRPr="008565A5" w:rsidRDefault="00796EAB" w:rsidP="00796EAB">
      <w:pPr>
        <w:spacing w:before="60" w:after="60" w:line="288" w:lineRule="auto"/>
        <w:ind w:firstLine="720"/>
        <w:jc w:val="both"/>
        <w:rPr>
          <w:sz w:val="28"/>
          <w:szCs w:val="28"/>
          <w:lang w:val="pl-PL"/>
        </w:rPr>
      </w:pPr>
      <w:r w:rsidRPr="008565A5">
        <w:rPr>
          <w:i/>
          <w:sz w:val="28"/>
          <w:szCs w:val="28"/>
          <w:lang w:val="pl-PL"/>
        </w:rPr>
        <w:t>Dự án đầu tư</w:t>
      </w:r>
      <w:r w:rsidRPr="008565A5">
        <w:rPr>
          <w:sz w:val="28"/>
          <w:szCs w:val="28"/>
          <w:lang w:val="pl-PL"/>
        </w:rPr>
        <w:t xml:space="preserve"> là tập hợp các đề xuất bỏ vốn trung và dài hạn để tiến hành các hoạt động đầu tư trên địa bàn cụ thể, trong khoảng thời gian xác định.</w:t>
      </w:r>
    </w:p>
    <w:p w:rsidR="00796EAB" w:rsidRPr="008565A5" w:rsidRDefault="00796EAB" w:rsidP="00796EAB">
      <w:pPr>
        <w:spacing w:before="60" w:after="60" w:line="288" w:lineRule="auto"/>
        <w:ind w:firstLine="720"/>
        <w:jc w:val="both"/>
        <w:rPr>
          <w:i/>
          <w:sz w:val="28"/>
          <w:szCs w:val="28"/>
          <w:lang w:val="pl-PL"/>
        </w:rPr>
      </w:pPr>
      <w:r w:rsidRPr="008565A5">
        <w:rPr>
          <w:i/>
          <w:sz w:val="28"/>
          <w:szCs w:val="28"/>
          <w:lang w:val="pl-PL"/>
        </w:rPr>
        <w:t>Thẩm định công nghệ các dự án đầu tư</w:t>
      </w:r>
      <w:r w:rsidRPr="008565A5">
        <w:rPr>
          <w:sz w:val="28"/>
          <w:szCs w:val="28"/>
          <w:lang w:val="pl-PL"/>
        </w:rPr>
        <w:t xml:space="preserve"> là quá trình xem xét, đánh giá sự phù hợp của công nghệ đã nêu trong dự án so với mục tiêu và nội dung của dự án đầu tư trên cơ sở các chủ trương, chính sách, quy hoạch của Nhà nước tại thời điểm thẩm định dự án. </w:t>
      </w:r>
      <w:r w:rsidRPr="008565A5">
        <w:rPr>
          <w:i/>
          <w:sz w:val="28"/>
          <w:szCs w:val="28"/>
          <w:lang w:val="pl-PL"/>
        </w:rPr>
        <w:t>Thẩm định công nghệ dự án đầu tư bao gồm:</w:t>
      </w:r>
    </w:p>
    <w:p w:rsidR="00796EAB" w:rsidRPr="008565A5" w:rsidRDefault="00796EAB" w:rsidP="00796EAB">
      <w:pPr>
        <w:spacing w:before="60" w:after="60" w:line="288" w:lineRule="auto"/>
        <w:ind w:firstLine="720"/>
        <w:jc w:val="both"/>
        <w:rPr>
          <w:i/>
          <w:sz w:val="28"/>
          <w:szCs w:val="28"/>
          <w:lang w:val="pl-PL"/>
        </w:rPr>
      </w:pPr>
      <w:r w:rsidRPr="008565A5">
        <w:rPr>
          <w:i/>
          <w:sz w:val="28"/>
          <w:szCs w:val="28"/>
          <w:lang w:val="pl-PL"/>
        </w:rPr>
        <w:t>a) Trong giai đoạn quyết định chủ trương đầu tư:</w:t>
      </w:r>
    </w:p>
    <w:p w:rsidR="00796EAB" w:rsidRPr="008565A5" w:rsidRDefault="00796EAB" w:rsidP="00796EAB">
      <w:pPr>
        <w:shd w:val="clear" w:color="auto" w:fill="FFFFFF"/>
        <w:spacing w:before="60" w:after="60" w:line="288" w:lineRule="auto"/>
        <w:ind w:firstLine="720"/>
        <w:jc w:val="both"/>
        <w:rPr>
          <w:sz w:val="28"/>
          <w:szCs w:val="28"/>
          <w:lang w:val="pl-PL"/>
        </w:rPr>
      </w:pPr>
      <w:r w:rsidRPr="008565A5">
        <w:rPr>
          <w:sz w:val="28"/>
          <w:szCs w:val="28"/>
          <w:lang w:val="pl-PL"/>
        </w:rPr>
        <w:t>(i) Dự án đầu tư sử dụng vốn đầu tư công thực hiện theo quy định của pháp luật về đầu tư công;</w:t>
      </w:r>
    </w:p>
    <w:p w:rsidR="00796EAB" w:rsidRPr="008565A5" w:rsidRDefault="00796EAB" w:rsidP="00796EAB">
      <w:pPr>
        <w:shd w:val="clear" w:color="auto" w:fill="FFFFFF"/>
        <w:spacing w:before="60" w:after="60" w:line="288" w:lineRule="auto"/>
        <w:ind w:firstLine="720"/>
        <w:jc w:val="both"/>
        <w:rPr>
          <w:sz w:val="28"/>
          <w:szCs w:val="28"/>
          <w:lang w:val="pl-PL"/>
        </w:rPr>
      </w:pPr>
      <w:r w:rsidRPr="008565A5">
        <w:rPr>
          <w:sz w:val="28"/>
          <w:szCs w:val="28"/>
          <w:lang w:val="pl-PL"/>
        </w:rPr>
        <w:t>(ii) Dự án đầu tư sử dụng công nghệ hạn chế chuyển giao;</w:t>
      </w:r>
    </w:p>
    <w:p w:rsidR="00796EAB" w:rsidRPr="008565A5" w:rsidRDefault="00796EAB" w:rsidP="00796EAB">
      <w:pPr>
        <w:shd w:val="clear" w:color="auto" w:fill="FFFFFF"/>
        <w:spacing w:before="60" w:after="60" w:line="288" w:lineRule="auto"/>
        <w:ind w:firstLine="720"/>
        <w:jc w:val="both"/>
        <w:rPr>
          <w:sz w:val="28"/>
          <w:szCs w:val="28"/>
          <w:lang w:val="pl-PL"/>
        </w:rPr>
      </w:pPr>
      <w:r w:rsidRPr="008565A5">
        <w:rPr>
          <w:sz w:val="28"/>
          <w:szCs w:val="28"/>
          <w:lang w:val="pl-PL"/>
        </w:rPr>
        <w:t>(iii) Dự án đầu tư có nguy cơ tác động xấu đến môi trường theo quy định của pháp luật về bảo vệ môi trường.</w:t>
      </w:r>
    </w:p>
    <w:p w:rsidR="00796EAB" w:rsidRPr="008565A5" w:rsidRDefault="00796EAB" w:rsidP="00796EAB">
      <w:pPr>
        <w:shd w:val="clear" w:color="auto" w:fill="FFFFFF"/>
        <w:spacing w:before="60" w:after="60" w:line="288" w:lineRule="auto"/>
        <w:ind w:firstLine="720"/>
        <w:jc w:val="both"/>
        <w:rPr>
          <w:i/>
          <w:sz w:val="28"/>
          <w:szCs w:val="28"/>
          <w:lang w:val="pl-PL"/>
        </w:rPr>
      </w:pPr>
      <w:r w:rsidRPr="008565A5">
        <w:rPr>
          <w:i/>
          <w:sz w:val="28"/>
          <w:szCs w:val="28"/>
          <w:lang w:val="pl-PL"/>
        </w:rPr>
        <w:t>b) Trong giai đoạn quyết định đầu tư:</w:t>
      </w:r>
    </w:p>
    <w:p w:rsidR="00796EAB" w:rsidRPr="008565A5" w:rsidRDefault="00796EAB" w:rsidP="00796EAB">
      <w:pPr>
        <w:shd w:val="clear" w:color="auto" w:fill="FFFFFF"/>
        <w:spacing w:before="60" w:after="60" w:line="288" w:lineRule="auto"/>
        <w:ind w:firstLine="720"/>
        <w:jc w:val="both"/>
        <w:rPr>
          <w:sz w:val="28"/>
          <w:szCs w:val="28"/>
          <w:lang w:val="pl-PL"/>
        </w:rPr>
      </w:pPr>
      <w:r w:rsidRPr="008565A5">
        <w:rPr>
          <w:sz w:val="28"/>
          <w:szCs w:val="28"/>
          <w:lang w:val="pl-PL"/>
        </w:rPr>
        <w:lastRenderedPageBreak/>
        <w:t>(i) Dự án đầu tư xây dựng sử dụng công nghệ hạn chế chuyển giao hoặc dự án đầu tư xây dựng có nguy cơ tác động xấu đến môi trường theo quy định của pháp luật về bảo vệ môi trường;</w:t>
      </w:r>
    </w:p>
    <w:p w:rsidR="00796EAB" w:rsidRPr="008565A5" w:rsidRDefault="00796EAB" w:rsidP="00796EAB">
      <w:pPr>
        <w:shd w:val="clear" w:color="auto" w:fill="FFFFFF"/>
        <w:spacing w:before="60" w:after="60" w:line="288" w:lineRule="auto"/>
        <w:ind w:firstLine="720"/>
        <w:jc w:val="both"/>
        <w:rPr>
          <w:sz w:val="28"/>
          <w:szCs w:val="28"/>
          <w:lang w:val="pl-PL"/>
        </w:rPr>
      </w:pPr>
      <w:r w:rsidRPr="008565A5">
        <w:rPr>
          <w:sz w:val="28"/>
          <w:szCs w:val="28"/>
          <w:lang w:val="pl-PL"/>
        </w:rPr>
        <w:t>(ii) Dự án đầu tư xây theo quy định của pháp luật về xây dựng;</w:t>
      </w:r>
    </w:p>
    <w:p w:rsidR="00796EAB" w:rsidRPr="008565A5" w:rsidRDefault="00796EAB" w:rsidP="00796EAB">
      <w:pPr>
        <w:spacing w:before="60" w:after="60" w:line="288" w:lineRule="auto"/>
        <w:ind w:firstLine="720"/>
        <w:jc w:val="both"/>
        <w:rPr>
          <w:sz w:val="28"/>
          <w:szCs w:val="28"/>
          <w:lang w:val="pl-PL"/>
        </w:rPr>
      </w:pPr>
      <w:r w:rsidRPr="008565A5">
        <w:rPr>
          <w:sz w:val="28"/>
          <w:szCs w:val="28"/>
          <w:lang w:val="pl-PL"/>
        </w:rPr>
        <w:t>(iii) Dự án đầu tư sử dụng vốn đầu tư công theo quy định của pháp luật về đầu tư công.</w:t>
      </w:r>
    </w:p>
    <w:p w:rsidR="00796EAB" w:rsidRPr="008565A5" w:rsidRDefault="00796EAB" w:rsidP="00796EAB">
      <w:pPr>
        <w:spacing w:before="60" w:after="60" w:line="288" w:lineRule="auto"/>
        <w:ind w:firstLine="720"/>
        <w:jc w:val="both"/>
        <w:rPr>
          <w:b/>
          <w:sz w:val="28"/>
          <w:szCs w:val="28"/>
          <w:lang w:val="pl-PL"/>
        </w:rPr>
      </w:pPr>
      <w:r w:rsidRPr="008565A5">
        <w:rPr>
          <w:b/>
          <w:sz w:val="28"/>
          <w:szCs w:val="28"/>
          <w:lang w:val="pl-PL"/>
        </w:rPr>
        <w:t>2. Cách ghi biểu</w:t>
      </w:r>
    </w:p>
    <w:p w:rsidR="00796EAB" w:rsidRPr="008565A5" w:rsidRDefault="00796EAB" w:rsidP="00796EAB">
      <w:pPr>
        <w:tabs>
          <w:tab w:val="left" w:pos="1062"/>
        </w:tabs>
        <w:spacing w:before="60" w:after="60" w:line="288" w:lineRule="auto"/>
        <w:ind w:firstLine="720"/>
        <w:jc w:val="both"/>
        <w:rPr>
          <w:sz w:val="28"/>
          <w:szCs w:val="28"/>
          <w:lang w:val="pl-PL"/>
        </w:rPr>
      </w:pPr>
      <w:r w:rsidRPr="008565A5">
        <w:rPr>
          <w:sz w:val="28"/>
          <w:szCs w:val="28"/>
          <w:lang w:val="pl-PL"/>
        </w:rPr>
        <w:t>Cột 1: Ghi số lượng tương ứng với các dòng tại cột A.</w:t>
      </w:r>
    </w:p>
    <w:p w:rsidR="00796EAB" w:rsidRPr="008565A5" w:rsidRDefault="00796EAB" w:rsidP="00796EAB">
      <w:pPr>
        <w:tabs>
          <w:tab w:val="left" w:pos="1062"/>
        </w:tabs>
        <w:spacing w:before="60" w:after="60" w:line="288" w:lineRule="auto"/>
        <w:ind w:firstLine="720"/>
        <w:jc w:val="both"/>
        <w:rPr>
          <w:b/>
          <w:sz w:val="28"/>
          <w:szCs w:val="28"/>
          <w:lang w:val="pl-PL"/>
        </w:rPr>
      </w:pPr>
      <w:r w:rsidRPr="008565A5">
        <w:rPr>
          <w:b/>
          <w:sz w:val="28"/>
          <w:szCs w:val="28"/>
          <w:lang w:val="pl-PL"/>
        </w:rPr>
        <w:t>* Số hợp đồng chuyển giao công nghệ được thực hiện:</w:t>
      </w:r>
    </w:p>
    <w:p w:rsidR="00796EAB" w:rsidRPr="008565A5" w:rsidRDefault="00796EAB" w:rsidP="00796EAB">
      <w:pPr>
        <w:spacing w:before="60" w:after="60" w:line="288" w:lineRule="auto"/>
        <w:ind w:firstLine="720"/>
        <w:jc w:val="both"/>
        <w:rPr>
          <w:sz w:val="28"/>
          <w:szCs w:val="28"/>
          <w:lang w:val="pl-PL"/>
        </w:rPr>
      </w:pPr>
      <w:r w:rsidRPr="008565A5">
        <w:rPr>
          <w:b/>
          <w:i/>
          <w:sz w:val="28"/>
          <w:szCs w:val="28"/>
          <w:lang w:val="pl-PL"/>
        </w:rPr>
        <w:t>- Chia theo ngành kinh tế:</w:t>
      </w:r>
      <w:r w:rsidRPr="008565A5">
        <w:rPr>
          <w:sz w:val="28"/>
          <w:szCs w:val="28"/>
          <w:lang w:val="pl-PL"/>
        </w:rPr>
        <w:t xml:space="preserve"> Chỉ cần tính đến cấp 1 của bảng </w:t>
      </w:r>
      <w:r w:rsidRPr="008565A5">
        <w:rPr>
          <w:bCs/>
          <w:sz w:val="28"/>
          <w:szCs w:val="28"/>
          <w:lang w:val="pl-PL"/>
        </w:rPr>
        <w:t xml:space="preserve">Hệ thống ngành kinh tế Việt Nam </w:t>
      </w:r>
      <w:r w:rsidRPr="008565A5">
        <w:rPr>
          <w:i/>
          <w:iCs/>
          <w:sz w:val="28"/>
          <w:szCs w:val="28"/>
          <w:lang w:val="pl-PL"/>
        </w:rPr>
        <w:t xml:space="preserve">(Ban hành kèm theo Quyết định số 27/2018/QĐ-TTg ngày 06/7/2018 của Thủ tướng Chính phủ), </w:t>
      </w:r>
      <w:r w:rsidRPr="008565A5">
        <w:rPr>
          <w:sz w:val="28"/>
          <w:szCs w:val="28"/>
          <w:lang w:val="pl-PL"/>
        </w:rPr>
        <w:t>như sau:</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8079"/>
      </w:tblGrid>
      <w:tr w:rsidR="00796EAB" w:rsidRPr="00F867D8" w:rsidTr="008F565D">
        <w:trPr>
          <w:trHeight w:val="284"/>
        </w:trPr>
        <w:tc>
          <w:tcPr>
            <w:tcW w:w="993" w:type="dxa"/>
            <w:tcMar>
              <w:top w:w="0" w:type="dxa"/>
              <w:left w:w="108" w:type="dxa"/>
              <w:bottom w:w="0" w:type="dxa"/>
              <w:right w:w="108" w:type="dxa"/>
            </w:tcMar>
            <w:vAlign w:val="center"/>
          </w:tcPr>
          <w:p w:rsidR="00796EAB" w:rsidRPr="00F867D8" w:rsidRDefault="00796EAB" w:rsidP="008F565D">
            <w:pPr>
              <w:spacing w:before="60" w:after="60" w:line="288" w:lineRule="auto"/>
              <w:jc w:val="center"/>
              <w:rPr>
                <w:sz w:val="22"/>
                <w:szCs w:val="22"/>
              </w:rPr>
            </w:pPr>
            <w:r w:rsidRPr="00F867D8">
              <w:rPr>
                <w:b/>
                <w:bCs/>
                <w:sz w:val="22"/>
                <w:szCs w:val="22"/>
              </w:rPr>
              <w:t>Cấp 1</w:t>
            </w:r>
          </w:p>
        </w:tc>
        <w:tc>
          <w:tcPr>
            <w:tcW w:w="8079" w:type="dxa"/>
            <w:tcMar>
              <w:top w:w="0" w:type="dxa"/>
              <w:left w:w="108" w:type="dxa"/>
              <w:bottom w:w="0" w:type="dxa"/>
              <w:right w:w="108" w:type="dxa"/>
            </w:tcMar>
            <w:vAlign w:val="center"/>
          </w:tcPr>
          <w:p w:rsidR="00796EAB" w:rsidRPr="00F867D8" w:rsidRDefault="00796EAB" w:rsidP="008F565D">
            <w:pPr>
              <w:spacing w:before="60" w:after="60" w:line="288" w:lineRule="auto"/>
              <w:jc w:val="center"/>
              <w:rPr>
                <w:sz w:val="22"/>
                <w:szCs w:val="22"/>
              </w:rPr>
            </w:pPr>
            <w:r w:rsidRPr="00F867D8">
              <w:rPr>
                <w:b/>
                <w:bCs/>
                <w:sz w:val="22"/>
                <w:szCs w:val="22"/>
              </w:rPr>
              <w:t>Tên ngành</w:t>
            </w:r>
          </w:p>
        </w:tc>
      </w:tr>
      <w:tr w:rsidR="00796EAB" w:rsidRPr="00F867D8" w:rsidTr="008F565D">
        <w:trPr>
          <w:trHeight w:val="271"/>
        </w:trPr>
        <w:tc>
          <w:tcPr>
            <w:tcW w:w="993" w:type="dxa"/>
            <w:tcMar>
              <w:top w:w="0" w:type="dxa"/>
              <w:left w:w="108" w:type="dxa"/>
              <w:bottom w:w="0" w:type="dxa"/>
              <w:right w:w="108" w:type="dxa"/>
            </w:tcMar>
            <w:vAlign w:val="center"/>
          </w:tcPr>
          <w:p w:rsidR="00796EAB" w:rsidRPr="00F867D8" w:rsidRDefault="00796EAB" w:rsidP="008F565D">
            <w:pPr>
              <w:spacing w:before="60" w:after="60" w:line="288" w:lineRule="auto"/>
              <w:jc w:val="center"/>
              <w:rPr>
                <w:sz w:val="22"/>
                <w:szCs w:val="22"/>
              </w:rPr>
            </w:pPr>
            <w:r w:rsidRPr="00F867D8">
              <w:rPr>
                <w:sz w:val="22"/>
                <w:szCs w:val="22"/>
              </w:rPr>
              <w:t>A</w:t>
            </w:r>
          </w:p>
        </w:tc>
        <w:tc>
          <w:tcPr>
            <w:tcW w:w="8079" w:type="dxa"/>
            <w:tcMar>
              <w:top w:w="0" w:type="dxa"/>
              <w:left w:w="108" w:type="dxa"/>
              <w:bottom w:w="0" w:type="dxa"/>
              <w:right w:w="108" w:type="dxa"/>
            </w:tcMar>
            <w:vAlign w:val="center"/>
          </w:tcPr>
          <w:p w:rsidR="00796EAB" w:rsidRPr="00F867D8" w:rsidRDefault="00796EAB" w:rsidP="008F565D">
            <w:pPr>
              <w:spacing w:before="60" w:after="60" w:line="288" w:lineRule="auto"/>
              <w:jc w:val="both"/>
              <w:rPr>
                <w:sz w:val="22"/>
                <w:szCs w:val="22"/>
              </w:rPr>
            </w:pPr>
            <w:r w:rsidRPr="00F867D8">
              <w:rPr>
                <w:bCs/>
                <w:sz w:val="22"/>
                <w:szCs w:val="22"/>
              </w:rPr>
              <w:t>NÔNG NGHIỆP,  LÂM NGHIỆP VÀ THUỶ SẢN</w:t>
            </w:r>
          </w:p>
        </w:tc>
      </w:tr>
      <w:tr w:rsidR="00796EAB" w:rsidRPr="00F867D8" w:rsidTr="008F565D">
        <w:trPr>
          <w:trHeight w:val="271"/>
        </w:trPr>
        <w:tc>
          <w:tcPr>
            <w:tcW w:w="993" w:type="dxa"/>
            <w:tcMar>
              <w:top w:w="0" w:type="dxa"/>
              <w:left w:w="108" w:type="dxa"/>
              <w:bottom w:w="0" w:type="dxa"/>
              <w:right w:w="108" w:type="dxa"/>
            </w:tcMar>
            <w:vAlign w:val="center"/>
          </w:tcPr>
          <w:p w:rsidR="00796EAB" w:rsidRPr="00F867D8" w:rsidRDefault="00796EAB" w:rsidP="008F565D">
            <w:pPr>
              <w:spacing w:before="60" w:after="60" w:line="288" w:lineRule="auto"/>
              <w:jc w:val="center"/>
              <w:rPr>
                <w:sz w:val="22"/>
                <w:szCs w:val="22"/>
              </w:rPr>
            </w:pPr>
            <w:r w:rsidRPr="00F867D8">
              <w:rPr>
                <w:sz w:val="22"/>
                <w:szCs w:val="22"/>
              </w:rPr>
              <w:t>B</w:t>
            </w:r>
          </w:p>
        </w:tc>
        <w:tc>
          <w:tcPr>
            <w:tcW w:w="8079" w:type="dxa"/>
            <w:tcMar>
              <w:top w:w="0" w:type="dxa"/>
              <w:left w:w="108" w:type="dxa"/>
              <w:bottom w:w="0" w:type="dxa"/>
              <w:right w:w="108" w:type="dxa"/>
            </w:tcMar>
            <w:vAlign w:val="center"/>
          </w:tcPr>
          <w:p w:rsidR="00796EAB" w:rsidRPr="00F867D8" w:rsidRDefault="00796EAB" w:rsidP="008F565D">
            <w:pPr>
              <w:spacing w:before="60" w:after="60" w:line="288" w:lineRule="auto"/>
              <w:jc w:val="both"/>
              <w:rPr>
                <w:bCs/>
                <w:sz w:val="22"/>
                <w:szCs w:val="22"/>
              </w:rPr>
            </w:pPr>
            <w:r w:rsidRPr="00F867D8">
              <w:rPr>
                <w:bCs/>
                <w:sz w:val="22"/>
                <w:szCs w:val="22"/>
              </w:rPr>
              <w:t>KHAI KHOÁNG</w:t>
            </w:r>
          </w:p>
        </w:tc>
      </w:tr>
      <w:tr w:rsidR="00796EAB" w:rsidRPr="00F867D8" w:rsidTr="008F565D">
        <w:trPr>
          <w:trHeight w:val="271"/>
        </w:trPr>
        <w:tc>
          <w:tcPr>
            <w:tcW w:w="993" w:type="dxa"/>
            <w:tcMar>
              <w:top w:w="0" w:type="dxa"/>
              <w:left w:w="108" w:type="dxa"/>
              <w:bottom w:w="0" w:type="dxa"/>
              <w:right w:w="108" w:type="dxa"/>
            </w:tcMar>
            <w:vAlign w:val="center"/>
          </w:tcPr>
          <w:p w:rsidR="00796EAB" w:rsidRPr="00F867D8" w:rsidRDefault="00796EAB" w:rsidP="008F565D">
            <w:pPr>
              <w:spacing w:before="60" w:after="60" w:line="288" w:lineRule="auto"/>
              <w:jc w:val="center"/>
              <w:rPr>
                <w:sz w:val="22"/>
                <w:szCs w:val="22"/>
              </w:rPr>
            </w:pPr>
            <w:r w:rsidRPr="00F867D8">
              <w:rPr>
                <w:sz w:val="22"/>
                <w:szCs w:val="22"/>
              </w:rPr>
              <w:t>C</w:t>
            </w:r>
          </w:p>
        </w:tc>
        <w:tc>
          <w:tcPr>
            <w:tcW w:w="8079" w:type="dxa"/>
            <w:tcMar>
              <w:top w:w="0" w:type="dxa"/>
              <w:left w:w="108" w:type="dxa"/>
              <w:bottom w:w="0" w:type="dxa"/>
              <w:right w:w="108" w:type="dxa"/>
            </w:tcMar>
            <w:vAlign w:val="center"/>
          </w:tcPr>
          <w:p w:rsidR="00796EAB" w:rsidRPr="00F867D8" w:rsidRDefault="00796EAB" w:rsidP="008F565D">
            <w:pPr>
              <w:spacing w:before="60" w:after="60" w:line="288" w:lineRule="auto"/>
              <w:jc w:val="both"/>
              <w:rPr>
                <w:bCs/>
                <w:sz w:val="22"/>
                <w:szCs w:val="22"/>
              </w:rPr>
            </w:pPr>
            <w:r w:rsidRPr="00F867D8">
              <w:rPr>
                <w:bCs/>
                <w:sz w:val="22"/>
                <w:szCs w:val="22"/>
              </w:rPr>
              <w:t>CÔNG NGHIỆP CHẾ BIẾN, CHẾ TẠO</w:t>
            </w:r>
          </w:p>
        </w:tc>
      </w:tr>
      <w:tr w:rsidR="00796EAB" w:rsidRPr="00F867D8" w:rsidTr="008F565D">
        <w:trPr>
          <w:trHeight w:val="271"/>
        </w:trPr>
        <w:tc>
          <w:tcPr>
            <w:tcW w:w="993" w:type="dxa"/>
            <w:tcMar>
              <w:top w:w="0" w:type="dxa"/>
              <w:left w:w="108" w:type="dxa"/>
              <w:bottom w:w="0" w:type="dxa"/>
              <w:right w:w="108" w:type="dxa"/>
            </w:tcMar>
            <w:vAlign w:val="center"/>
          </w:tcPr>
          <w:p w:rsidR="00796EAB" w:rsidRPr="00F867D8" w:rsidRDefault="00796EAB" w:rsidP="008F565D">
            <w:pPr>
              <w:spacing w:before="60" w:after="60" w:line="288" w:lineRule="auto"/>
              <w:jc w:val="center"/>
              <w:rPr>
                <w:sz w:val="22"/>
                <w:szCs w:val="22"/>
              </w:rPr>
            </w:pPr>
            <w:r w:rsidRPr="00F867D8">
              <w:rPr>
                <w:sz w:val="22"/>
                <w:szCs w:val="22"/>
              </w:rPr>
              <w:t>D</w:t>
            </w:r>
          </w:p>
        </w:tc>
        <w:tc>
          <w:tcPr>
            <w:tcW w:w="8079" w:type="dxa"/>
            <w:tcMar>
              <w:top w:w="0" w:type="dxa"/>
              <w:left w:w="108" w:type="dxa"/>
              <w:bottom w:w="0" w:type="dxa"/>
              <w:right w:w="108" w:type="dxa"/>
            </w:tcMar>
            <w:vAlign w:val="center"/>
          </w:tcPr>
          <w:p w:rsidR="00796EAB" w:rsidRPr="00F867D8" w:rsidRDefault="00796EAB" w:rsidP="008F565D">
            <w:pPr>
              <w:spacing w:before="60" w:after="60" w:line="288" w:lineRule="auto"/>
              <w:jc w:val="both"/>
              <w:rPr>
                <w:bCs/>
                <w:sz w:val="22"/>
                <w:szCs w:val="22"/>
              </w:rPr>
            </w:pPr>
            <w:r w:rsidRPr="00F867D8">
              <w:rPr>
                <w:bCs/>
                <w:sz w:val="22"/>
                <w:szCs w:val="22"/>
              </w:rPr>
              <w:t>SẢN XUẤT VÀ PHÂN PHỐI ĐIỆN, KHÍ ĐỐT, NƯỚC NÓNG, HƠI NƯỚC VÀ ĐIỀU HOÀ KHÔNG KHÍ</w:t>
            </w:r>
          </w:p>
        </w:tc>
      </w:tr>
      <w:tr w:rsidR="00796EAB" w:rsidRPr="00F867D8" w:rsidTr="008F565D">
        <w:trPr>
          <w:trHeight w:val="271"/>
        </w:trPr>
        <w:tc>
          <w:tcPr>
            <w:tcW w:w="993" w:type="dxa"/>
            <w:tcMar>
              <w:top w:w="0" w:type="dxa"/>
              <w:left w:w="108" w:type="dxa"/>
              <w:bottom w:w="0" w:type="dxa"/>
              <w:right w:w="108" w:type="dxa"/>
            </w:tcMar>
            <w:vAlign w:val="center"/>
          </w:tcPr>
          <w:p w:rsidR="00796EAB" w:rsidRPr="00F867D8" w:rsidRDefault="00796EAB" w:rsidP="008F565D">
            <w:pPr>
              <w:spacing w:before="60" w:after="60" w:line="288" w:lineRule="auto"/>
              <w:jc w:val="center"/>
              <w:rPr>
                <w:sz w:val="22"/>
                <w:szCs w:val="22"/>
              </w:rPr>
            </w:pPr>
            <w:r w:rsidRPr="00F867D8">
              <w:rPr>
                <w:sz w:val="22"/>
                <w:szCs w:val="22"/>
              </w:rPr>
              <w:t>E</w:t>
            </w:r>
          </w:p>
        </w:tc>
        <w:tc>
          <w:tcPr>
            <w:tcW w:w="8079" w:type="dxa"/>
            <w:tcMar>
              <w:top w:w="0" w:type="dxa"/>
              <w:left w:w="108" w:type="dxa"/>
              <w:bottom w:w="0" w:type="dxa"/>
              <w:right w:w="108" w:type="dxa"/>
            </w:tcMar>
            <w:vAlign w:val="center"/>
          </w:tcPr>
          <w:p w:rsidR="00796EAB" w:rsidRPr="00F867D8" w:rsidRDefault="00796EAB" w:rsidP="008F565D">
            <w:pPr>
              <w:spacing w:before="60" w:after="60" w:line="288" w:lineRule="auto"/>
              <w:jc w:val="both"/>
              <w:rPr>
                <w:bCs/>
                <w:sz w:val="22"/>
                <w:szCs w:val="22"/>
              </w:rPr>
            </w:pPr>
            <w:r w:rsidRPr="00F867D8">
              <w:rPr>
                <w:bCs/>
                <w:sz w:val="22"/>
                <w:szCs w:val="22"/>
              </w:rPr>
              <w:t>CUNG CẤP NƯỚC; HOẠT ĐỘNG QUẢN LÝ VÀ XỬ LÝ RÁC THẢI, NƯỚC THẢI</w:t>
            </w:r>
          </w:p>
        </w:tc>
      </w:tr>
      <w:tr w:rsidR="00796EAB" w:rsidRPr="00F867D8" w:rsidTr="008F565D">
        <w:trPr>
          <w:trHeight w:val="271"/>
        </w:trPr>
        <w:tc>
          <w:tcPr>
            <w:tcW w:w="993" w:type="dxa"/>
            <w:tcMar>
              <w:top w:w="0" w:type="dxa"/>
              <w:left w:w="108" w:type="dxa"/>
              <w:bottom w:w="0" w:type="dxa"/>
              <w:right w:w="108" w:type="dxa"/>
            </w:tcMar>
            <w:vAlign w:val="center"/>
          </w:tcPr>
          <w:p w:rsidR="00796EAB" w:rsidRPr="00F867D8" w:rsidRDefault="00796EAB" w:rsidP="008F565D">
            <w:pPr>
              <w:spacing w:before="60" w:after="60" w:line="288" w:lineRule="auto"/>
              <w:jc w:val="center"/>
              <w:rPr>
                <w:sz w:val="22"/>
                <w:szCs w:val="22"/>
              </w:rPr>
            </w:pPr>
            <w:r w:rsidRPr="00F867D8">
              <w:rPr>
                <w:sz w:val="22"/>
                <w:szCs w:val="22"/>
              </w:rPr>
              <w:t>F</w:t>
            </w:r>
          </w:p>
        </w:tc>
        <w:tc>
          <w:tcPr>
            <w:tcW w:w="8079" w:type="dxa"/>
            <w:tcMar>
              <w:top w:w="0" w:type="dxa"/>
              <w:left w:w="108" w:type="dxa"/>
              <w:bottom w:w="0" w:type="dxa"/>
              <w:right w:w="108" w:type="dxa"/>
            </w:tcMar>
            <w:vAlign w:val="center"/>
          </w:tcPr>
          <w:p w:rsidR="00796EAB" w:rsidRPr="00F867D8" w:rsidRDefault="00796EAB" w:rsidP="008F565D">
            <w:pPr>
              <w:spacing w:before="60" w:after="60" w:line="288" w:lineRule="auto"/>
              <w:jc w:val="both"/>
              <w:rPr>
                <w:bCs/>
                <w:sz w:val="22"/>
                <w:szCs w:val="22"/>
              </w:rPr>
            </w:pPr>
            <w:r w:rsidRPr="00F867D8">
              <w:rPr>
                <w:bCs/>
                <w:sz w:val="22"/>
                <w:szCs w:val="22"/>
              </w:rPr>
              <w:t>XÂY DỰNG</w:t>
            </w:r>
          </w:p>
        </w:tc>
      </w:tr>
      <w:tr w:rsidR="00796EAB" w:rsidRPr="00F867D8" w:rsidTr="008F565D">
        <w:trPr>
          <w:trHeight w:val="271"/>
        </w:trPr>
        <w:tc>
          <w:tcPr>
            <w:tcW w:w="993" w:type="dxa"/>
            <w:tcMar>
              <w:top w:w="0" w:type="dxa"/>
              <w:left w:w="108" w:type="dxa"/>
              <w:bottom w:w="0" w:type="dxa"/>
              <w:right w:w="108" w:type="dxa"/>
            </w:tcMar>
            <w:vAlign w:val="center"/>
          </w:tcPr>
          <w:p w:rsidR="00796EAB" w:rsidRPr="00F867D8" w:rsidRDefault="00796EAB" w:rsidP="008F565D">
            <w:pPr>
              <w:spacing w:before="60" w:after="60" w:line="288" w:lineRule="auto"/>
              <w:jc w:val="center"/>
              <w:rPr>
                <w:sz w:val="22"/>
                <w:szCs w:val="22"/>
              </w:rPr>
            </w:pPr>
            <w:r w:rsidRPr="00F867D8">
              <w:rPr>
                <w:sz w:val="22"/>
                <w:szCs w:val="22"/>
              </w:rPr>
              <w:t>G</w:t>
            </w:r>
          </w:p>
        </w:tc>
        <w:tc>
          <w:tcPr>
            <w:tcW w:w="8079" w:type="dxa"/>
            <w:tcMar>
              <w:top w:w="0" w:type="dxa"/>
              <w:left w:w="108" w:type="dxa"/>
              <w:bottom w:w="0" w:type="dxa"/>
              <w:right w:w="108" w:type="dxa"/>
            </w:tcMar>
            <w:vAlign w:val="center"/>
          </w:tcPr>
          <w:p w:rsidR="00796EAB" w:rsidRPr="00F867D8" w:rsidRDefault="00796EAB" w:rsidP="008F565D">
            <w:pPr>
              <w:spacing w:before="60" w:after="60" w:line="288" w:lineRule="auto"/>
              <w:jc w:val="both"/>
              <w:rPr>
                <w:bCs/>
                <w:sz w:val="22"/>
                <w:szCs w:val="22"/>
              </w:rPr>
            </w:pPr>
            <w:r w:rsidRPr="00F867D8">
              <w:rPr>
                <w:bCs/>
                <w:sz w:val="22"/>
                <w:szCs w:val="22"/>
              </w:rPr>
              <w:t>BÁN BUÔN VÀ BÁN LẺ; SỬA CHỮA Ô TÔ, MÔ TÔ, XE MÁY VÀ XE CÓ ĐỘNG CƠ KHÁC</w:t>
            </w:r>
          </w:p>
        </w:tc>
      </w:tr>
      <w:tr w:rsidR="00796EAB" w:rsidRPr="00F867D8" w:rsidTr="008F565D">
        <w:trPr>
          <w:trHeight w:val="271"/>
        </w:trPr>
        <w:tc>
          <w:tcPr>
            <w:tcW w:w="993" w:type="dxa"/>
            <w:tcMar>
              <w:top w:w="0" w:type="dxa"/>
              <w:left w:w="108" w:type="dxa"/>
              <w:bottom w:w="0" w:type="dxa"/>
              <w:right w:w="108" w:type="dxa"/>
            </w:tcMar>
            <w:vAlign w:val="center"/>
          </w:tcPr>
          <w:p w:rsidR="00796EAB" w:rsidRPr="00F867D8" w:rsidRDefault="00796EAB" w:rsidP="008F565D">
            <w:pPr>
              <w:spacing w:before="60" w:after="60" w:line="288" w:lineRule="auto"/>
              <w:jc w:val="center"/>
              <w:rPr>
                <w:sz w:val="22"/>
                <w:szCs w:val="22"/>
              </w:rPr>
            </w:pPr>
            <w:r w:rsidRPr="00F867D8">
              <w:rPr>
                <w:sz w:val="22"/>
                <w:szCs w:val="22"/>
              </w:rPr>
              <w:t>H</w:t>
            </w:r>
          </w:p>
        </w:tc>
        <w:tc>
          <w:tcPr>
            <w:tcW w:w="8079" w:type="dxa"/>
            <w:tcMar>
              <w:top w:w="0" w:type="dxa"/>
              <w:left w:w="108" w:type="dxa"/>
              <w:bottom w:w="0" w:type="dxa"/>
              <w:right w:w="108" w:type="dxa"/>
            </w:tcMar>
            <w:vAlign w:val="center"/>
          </w:tcPr>
          <w:p w:rsidR="00796EAB" w:rsidRPr="00F867D8" w:rsidRDefault="00796EAB" w:rsidP="008F565D">
            <w:pPr>
              <w:spacing w:before="60" w:after="60" w:line="288" w:lineRule="auto"/>
              <w:jc w:val="both"/>
              <w:rPr>
                <w:bCs/>
                <w:sz w:val="22"/>
                <w:szCs w:val="22"/>
              </w:rPr>
            </w:pPr>
            <w:r w:rsidRPr="00F867D8">
              <w:rPr>
                <w:bCs/>
                <w:sz w:val="22"/>
                <w:szCs w:val="22"/>
              </w:rPr>
              <w:t>VẬN TẢI KHO BÃI</w:t>
            </w:r>
          </w:p>
        </w:tc>
      </w:tr>
      <w:tr w:rsidR="00796EAB" w:rsidRPr="00F867D8" w:rsidTr="008F565D">
        <w:trPr>
          <w:trHeight w:val="271"/>
        </w:trPr>
        <w:tc>
          <w:tcPr>
            <w:tcW w:w="993" w:type="dxa"/>
            <w:tcMar>
              <w:top w:w="0" w:type="dxa"/>
              <w:left w:w="108" w:type="dxa"/>
              <w:bottom w:w="0" w:type="dxa"/>
              <w:right w:w="108" w:type="dxa"/>
            </w:tcMar>
            <w:vAlign w:val="center"/>
          </w:tcPr>
          <w:p w:rsidR="00796EAB" w:rsidRPr="00F867D8" w:rsidRDefault="00796EAB" w:rsidP="008F565D">
            <w:pPr>
              <w:spacing w:before="60" w:after="60" w:line="288" w:lineRule="auto"/>
              <w:jc w:val="center"/>
              <w:rPr>
                <w:sz w:val="22"/>
                <w:szCs w:val="22"/>
              </w:rPr>
            </w:pPr>
            <w:r w:rsidRPr="00F867D8">
              <w:rPr>
                <w:sz w:val="22"/>
                <w:szCs w:val="22"/>
              </w:rPr>
              <w:t>I</w:t>
            </w:r>
          </w:p>
        </w:tc>
        <w:tc>
          <w:tcPr>
            <w:tcW w:w="8079" w:type="dxa"/>
            <w:tcMar>
              <w:top w:w="0" w:type="dxa"/>
              <w:left w:w="108" w:type="dxa"/>
              <w:bottom w:w="0" w:type="dxa"/>
              <w:right w:w="108" w:type="dxa"/>
            </w:tcMar>
            <w:vAlign w:val="center"/>
          </w:tcPr>
          <w:p w:rsidR="00796EAB" w:rsidRPr="00F867D8" w:rsidRDefault="00796EAB" w:rsidP="008F565D">
            <w:pPr>
              <w:spacing w:before="60" w:after="60" w:line="288" w:lineRule="auto"/>
              <w:jc w:val="both"/>
              <w:rPr>
                <w:bCs/>
                <w:sz w:val="22"/>
                <w:szCs w:val="22"/>
              </w:rPr>
            </w:pPr>
            <w:r w:rsidRPr="00F867D8">
              <w:rPr>
                <w:bCs/>
                <w:sz w:val="22"/>
                <w:szCs w:val="22"/>
              </w:rPr>
              <w:t>DỊCH VỤ LƯU TRÚ VÀ ĂN UỐNG</w:t>
            </w:r>
          </w:p>
        </w:tc>
      </w:tr>
      <w:tr w:rsidR="00796EAB" w:rsidRPr="00F867D8" w:rsidTr="008F565D">
        <w:trPr>
          <w:trHeight w:val="271"/>
        </w:trPr>
        <w:tc>
          <w:tcPr>
            <w:tcW w:w="993" w:type="dxa"/>
            <w:tcMar>
              <w:top w:w="0" w:type="dxa"/>
              <w:left w:w="108" w:type="dxa"/>
              <w:bottom w:w="0" w:type="dxa"/>
              <w:right w:w="108" w:type="dxa"/>
            </w:tcMar>
            <w:vAlign w:val="center"/>
          </w:tcPr>
          <w:p w:rsidR="00796EAB" w:rsidRPr="00F867D8" w:rsidRDefault="00796EAB" w:rsidP="008F565D">
            <w:pPr>
              <w:spacing w:before="60" w:after="60" w:line="288" w:lineRule="auto"/>
              <w:jc w:val="center"/>
              <w:rPr>
                <w:sz w:val="22"/>
                <w:szCs w:val="22"/>
              </w:rPr>
            </w:pPr>
            <w:r w:rsidRPr="00F867D8">
              <w:rPr>
                <w:sz w:val="22"/>
                <w:szCs w:val="22"/>
              </w:rPr>
              <w:t>J</w:t>
            </w:r>
          </w:p>
        </w:tc>
        <w:tc>
          <w:tcPr>
            <w:tcW w:w="8079" w:type="dxa"/>
            <w:tcMar>
              <w:top w:w="0" w:type="dxa"/>
              <w:left w:w="108" w:type="dxa"/>
              <w:bottom w:w="0" w:type="dxa"/>
              <w:right w:w="108" w:type="dxa"/>
            </w:tcMar>
            <w:vAlign w:val="center"/>
          </w:tcPr>
          <w:p w:rsidR="00796EAB" w:rsidRPr="00F867D8" w:rsidRDefault="00796EAB" w:rsidP="008F565D">
            <w:pPr>
              <w:spacing w:before="60" w:after="60" w:line="288" w:lineRule="auto"/>
              <w:jc w:val="both"/>
              <w:rPr>
                <w:bCs/>
                <w:sz w:val="22"/>
                <w:szCs w:val="22"/>
              </w:rPr>
            </w:pPr>
            <w:r w:rsidRPr="00F867D8">
              <w:rPr>
                <w:bCs/>
                <w:sz w:val="22"/>
                <w:szCs w:val="22"/>
              </w:rPr>
              <w:t>THÔNG TIN VÀ TRUYỀN THÔNG </w:t>
            </w:r>
          </w:p>
        </w:tc>
      </w:tr>
      <w:tr w:rsidR="00796EAB" w:rsidRPr="00F867D8" w:rsidTr="008F565D">
        <w:trPr>
          <w:trHeight w:val="271"/>
        </w:trPr>
        <w:tc>
          <w:tcPr>
            <w:tcW w:w="993" w:type="dxa"/>
            <w:tcMar>
              <w:top w:w="0" w:type="dxa"/>
              <w:left w:w="108" w:type="dxa"/>
              <w:bottom w:w="0" w:type="dxa"/>
              <w:right w:w="108" w:type="dxa"/>
            </w:tcMar>
            <w:vAlign w:val="center"/>
          </w:tcPr>
          <w:p w:rsidR="00796EAB" w:rsidRPr="00F867D8" w:rsidRDefault="00796EAB" w:rsidP="008F565D">
            <w:pPr>
              <w:spacing w:before="60" w:after="60" w:line="288" w:lineRule="auto"/>
              <w:jc w:val="center"/>
              <w:rPr>
                <w:sz w:val="22"/>
                <w:szCs w:val="22"/>
              </w:rPr>
            </w:pPr>
            <w:r w:rsidRPr="00F867D8">
              <w:rPr>
                <w:sz w:val="22"/>
                <w:szCs w:val="22"/>
              </w:rPr>
              <w:t>K</w:t>
            </w:r>
          </w:p>
        </w:tc>
        <w:tc>
          <w:tcPr>
            <w:tcW w:w="8079" w:type="dxa"/>
            <w:tcMar>
              <w:top w:w="0" w:type="dxa"/>
              <w:left w:w="108" w:type="dxa"/>
              <w:bottom w:w="0" w:type="dxa"/>
              <w:right w:w="108" w:type="dxa"/>
            </w:tcMar>
            <w:vAlign w:val="center"/>
          </w:tcPr>
          <w:p w:rsidR="00796EAB" w:rsidRPr="00F867D8" w:rsidRDefault="00796EAB" w:rsidP="008F565D">
            <w:pPr>
              <w:spacing w:before="60" w:after="60" w:line="288" w:lineRule="auto"/>
              <w:jc w:val="both"/>
              <w:rPr>
                <w:bCs/>
                <w:sz w:val="22"/>
                <w:szCs w:val="22"/>
              </w:rPr>
            </w:pPr>
            <w:r w:rsidRPr="00F867D8">
              <w:rPr>
                <w:bCs/>
                <w:sz w:val="22"/>
                <w:szCs w:val="22"/>
              </w:rPr>
              <w:t>HOẠT ĐỘNG TÀI CHÍNH, NGÂN HÀNG VÀ BẢO HIỂM</w:t>
            </w:r>
          </w:p>
        </w:tc>
      </w:tr>
      <w:tr w:rsidR="00796EAB" w:rsidRPr="00F867D8" w:rsidTr="008F565D">
        <w:trPr>
          <w:trHeight w:val="271"/>
        </w:trPr>
        <w:tc>
          <w:tcPr>
            <w:tcW w:w="993" w:type="dxa"/>
            <w:tcMar>
              <w:top w:w="0" w:type="dxa"/>
              <w:left w:w="108" w:type="dxa"/>
              <w:bottom w:w="0" w:type="dxa"/>
              <w:right w:w="108" w:type="dxa"/>
            </w:tcMar>
            <w:vAlign w:val="center"/>
          </w:tcPr>
          <w:p w:rsidR="00796EAB" w:rsidRPr="00F867D8" w:rsidRDefault="00796EAB" w:rsidP="008F565D">
            <w:pPr>
              <w:spacing w:before="60" w:after="60" w:line="288" w:lineRule="auto"/>
              <w:jc w:val="center"/>
              <w:rPr>
                <w:sz w:val="22"/>
                <w:szCs w:val="22"/>
              </w:rPr>
            </w:pPr>
            <w:r w:rsidRPr="00F867D8">
              <w:rPr>
                <w:sz w:val="22"/>
                <w:szCs w:val="22"/>
              </w:rPr>
              <w:t>L</w:t>
            </w:r>
          </w:p>
        </w:tc>
        <w:tc>
          <w:tcPr>
            <w:tcW w:w="8079" w:type="dxa"/>
            <w:tcMar>
              <w:top w:w="0" w:type="dxa"/>
              <w:left w:w="108" w:type="dxa"/>
              <w:bottom w:w="0" w:type="dxa"/>
              <w:right w:w="108" w:type="dxa"/>
            </w:tcMar>
            <w:vAlign w:val="center"/>
          </w:tcPr>
          <w:p w:rsidR="00796EAB" w:rsidRPr="00F867D8" w:rsidRDefault="00796EAB" w:rsidP="008F565D">
            <w:pPr>
              <w:spacing w:before="60" w:after="60" w:line="288" w:lineRule="auto"/>
              <w:jc w:val="both"/>
              <w:rPr>
                <w:bCs/>
                <w:sz w:val="22"/>
                <w:szCs w:val="22"/>
              </w:rPr>
            </w:pPr>
            <w:r w:rsidRPr="00F867D8">
              <w:rPr>
                <w:bCs/>
                <w:sz w:val="22"/>
                <w:szCs w:val="22"/>
              </w:rPr>
              <w:t>HOẠT ĐỘNG KINH DOANH BẤT ĐỘNG SẢN</w:t>
            </w:r>
          </w:p>
        </w:tc>
      </w:tr>
      <w:tr w:rsidR="00796EAB" w:rsidRPr="00F867D8" w:rsidTr="008F565D">
        <w:trPr>
          <w:trHeight w:val="271"/>
        </w:trPr>
        <w:tc>
          <w:tcPr>
            <w:tcW w:w="993" w:type="dxa"/>
            <w:tcMar>
              <w:top w:w="0" w:type="dxa"/>
              <w:left w:w="108" w:type="dxa"/>
              <w:bottom w:w="0" w:type="dxa"/>
              <w:right w:w="108" w:type="dxa"/>
            </w:tcMar>
            <w:vAlign w:val="center"/>
          </w:tcPr>
          <w:p w:rsidR="00796EAB" w:rsidRPr="00F867D8" w:rsidRDefault="00796EAB" w:rsidP="008F565D">
            <w:pPr>
              <w:spacing w:before="60" w:after="60" w:line="288" w:lineRule="auto"/>
              <w:jc w:val="center"/>
              <w:rPr>
                <w:sz w:val="22"/>
                <w:szCs w:val="22"/>
              </w:rPr>
            </w:pPr>
            <w:r w:rsidRPr="00F867D8">
              <w:rPr>
                <w:sz w:val="22"/>
                <w:szCs w:val="22"/>
              </w:rPr>
              <w:t>M</w:t>
            </w:r>
          </w:p>
        </w:tc>
        <w:tc>
          <w:tcPr>
            <w:tcW w:w="8079" w:type="dxa"/>
            <w:tcMar>
              <w:top w:w="0" w:type="dxa"/>
              <w:left w:w="108" w:type="dxa"/>
              <w:bottom w:w="0" w:type="dxa"/>
              <w:right w:w="108" w:type="dxa"/>
            </w:tcMar>
            <w:vAlign w:val="center"/>
          </w:tcPr>
          <w:p w:rsidR="00796EAB" w:rsidRPr="00F867D8" w:rsidRDefault="00796EAB" w:rsidP="008F565D">
            <w:pPr>
              <w:spacing w:before="60" w:after="60" w:line="288" w:lineRule="auto"/>
              <w:jc w:val="both"/>
              <w:rPr>
                <w:bCs/>
                <w:sz w:val="22"/>
                <w:szCs w:val="22"/>
              </w:rPr>
            </w:pPr>
            <w:r w:rsidRPr="00F867D8">
              <w:rPr>
                <w:bCs/>
                <w:sz w:val="22"/>
                <w:szCs w:val="22"/>
              </w:rPr>
              <w:t>HOẠT ĐỘNG CHUYÊN MÔN, KHOA HỌC VÀ CÔNG NGHỆ</w:t>
            </w:r>
          </w:p>
        </w:tc>
      </w:tr>
      <w:tr w:rsidR="00796EAB" w:rsidRPr="00F867D8" w:rsidTr="008F565D">
        <w:trPr>
          <w:trHeight w:val="271"/>
        </w:trPr>
        <w:tc>
          <w:tcPr>
            <w:tcW w:w="993" w:type="dxa"/>
            <w:tcMar>
              <w:top w:w="0" w:type="dxa"/>
              <w:left w:w="108" w:type="dxa"/>
              <w:bottom w:w="0" w:type="dxa"/>
              <w:right w:w="108" w:type="dxa"/>
            </w:tcMar>
            <w:vAlign w:val="center"/>
          </w:tcPr>
          <w:p w:rsidR="00796EAB" w:rsidRPr="00F867D8" w:rsidRDefault="00796EAB" w:rsidP="008F565D">
            <w:pPr>
              <w:spacing w:before="60" w:after="60" w:line="288" w:lineRule="auto"/>
              <w:jc w:val="center"/>
              <w:rPr>
                <w:sz w:val="22"/>
                <w:szCs w:val="22"/>
              </w:rPr>
            </w:pPr>
            <w:r w:rsidRPr="00F867D8">
              <w:rPr>
                <w:sz w:val="22"/>
                <w:szCs w:val="22"/>
              </w:rPr>
              <w:t>N</w:t>
            </w:r>
          </w:p>
        </w:tc>
        <w:tc>
          <w:tcPr>
            <w:tcW w:w="8079" w:type="dxa"/>
            <w:tcMar>
              <w:top w:w="0" w:type="dxa"/>
              <w:left w:w="108" w:type="dxa"/>
              <w:bottom w:w="0" w:type="dxa"/>
              <w:right w:w="108" w:type="dxa"/>
            </w:tcMar>
            <w:vAlign w:val="center"/>
          </w:tcPr>
          <w:p w:rsidR="00796EAB" w:rsidRPr="00F867D8" w:rsidRDefault="00796EAB" w:rsidP="008F565D">
            <w:pPr>
              <w:spacing w:before="60" w:after="60" w:line="288" w:lineRule="auto"/>
              <w:jc w:val="both"/>
              <w:rPr>
                <w:bCs/>
                <w:sz w:val="22"/>
                <w:szCs w:val="22"/>
              </w:rPr>
            </w:pPr>
            <w:r w:rsidRPr="00F867D8">
              <w:rPr>
                <w:bCs/>
                <w:sz w:val="22"/>
                <w:szCs w:val="22"/>
              </w:rPr>
              <w:t>HOẠT ĐỘNG HÀNH CHÍNH VÀ DỊCH VỤ HỖ TRỢ</w:t>
            </w:r>
          </w:p>
        </w:tc>
      </w:tr>
      <w:tr w:rsidR="00796EAB" w:rsidRPr="00F867D8" w:rsidTr="008F565D">
        <w:trPr>
          <w:trHeight w:val="271"/>
        </w:trPr>
        <w:tc>
          <w:tcPr>
            <w:tcW w:w="993" w:type="dxa"/>
            <w:tcMar>
              <w:top w:w="0" w:type="dxa"/>
              <w:left w:w="108" w:type="dxa"/>
              <w:bottom w:w="0" w:type="dxa"/>
              <w:right w:w="108" w:type="dxa"/>
            </w:tcMar>
            <w:vAlign w:val="center"/>
          </w:tcPr>
          <w:p w:rsidR="00796EAB" w:rsidRPr="00F867D8" w:rsidRDefault="00796EAB" w:rsidP="008F565D">
            <w:pPr>
              <w:spacing w:before="60" w:after="60" w:line="288" w:lineRule="auto"/>
              <w:jc w:val="center"/>
              <w:rPr>
                <w:sz w:val="22"/>
                <w:szCs w:val="22"/>
              </w:rPr>
            </w:pPr>
            <w:r w:rsidRPr="00F867D8">
              <w:rPr>
                <w:sz w:val="22"/>
                <w:szCs w:val="22"/>
              </w:rPr>
              <w:t>O</w:t>
            </w:r>
          </w:p>
        </w:tc>
        <w:tc>
          <w:tcPr>
            <w:tcW w:w="8079" w:type="dxa"/>
            <w:tcMar>
              <w:top w:w="0" w:type="dxa"/>
              <w:left w:w="108" w:type="dxa"/>
              <w:bottom w:w="0" w:type="dxa"/>
              <w:right w:w="108" w:type="dxa"/>
            </w:tcMar>
            <w:vAlign w:val="center"/>
          </w:tcPr>
          <w:p w:rsidR="00796EAB" w:rsidRPr="00F867D8" w:rsidRDefault="00796EAB" w:rsidP="008F565D">
            <w:pPr>
              <w:spacing w:before="60" w:after="60" w:line="288" w:lineRule="auto"/>
              <w:jc w:val="both"/>
              <w:rPr>
                <w:bCs/>
                <w:sz w:val="22"/>
                <w:szCs w:val="22"/>
              </w:rPr>
            </w:pPr>
            <w:r w:rsidRPr="00F867D8">
              <w:rPr>
                <w:bCs/>
                <w:sz w:val="22"/>
                <w:szCs w:val="22"/>
              </w:rPr>
              <w:t>HOẠT ĐỘNG CỦA ĐẢNG CỘNG SẢN, TỔ CHỨC CHÍNH TRỊ - XÃ HỘI, QUẢN LÝ NHÀ NƯỚC, AN NINH QUỐC PHÒNG;  BẢO ĐẢM XÃ HỘI BẮT BUỘC</w:t>
            </w:r>
          </w:p>
        </w:tc>
      </w:tr>
      <w:tr w:rsidR="00796EAB" w:rsidRPr="00F867D8" w:rsidTr="008F565D">
        <w:trPr>
          <w:trHeight w:val="271"/>
        </w:trPr>
        <w:tc>
          <w:tcPr>
            <w:tcW w:w="993" w:type="dxa"/>
            <w:tcMar>
              <w:top w:w="0" w:type="dxa"/>
              <w:left w:w="108" w:type="dxa"/>
              <w:bottom w:w="0" w:type="dxa"/>
              <w:right w:w="108" w:type="dxa"/>
            </w:tcMar>
            <w:vAlign w:val="center"/>
          </w:tcPr>
          <w:p w:rsidR="00796EAB" w:rsidRPr="00F867D8" w:rsidRDefault="00796EAB" w:rsidP="008F565D">
            <w:pPr>
              <w:spacing w:before="60" w:after="60" w:line="288" w:lineRule="auto"/>
              <w:jc w:val="center"/>
              <w:rPr>
                <w:sz w:val="22"/>
                <w:szCs w:val="22"/>
              </w:rPr>
            </w:pPr>
            <w:r w:rsidRPr="00F867D8">
              <w:rPr>
                <w:sz w:val="22"/>
                <w:szCs w:val="22"/>
              </w:rPr>
              <w:t>P</w:t>
            </w:r>
          </w:p>
        </w:tc>
        <w:tc>
          <w:tcPr>
            <w:tcW w:w="8079" w:type="dxa"/>
            <w:tcMar>
              <w:top w:w="0" w:type="dxa"/>
              <w:left w:w="108" w:type="dxa"/>
              <w:bottom w:w="0" w:type="dxa"/>
              <w:right w:w="108" w:type="dxa"/>
            </w:tcMar>
            <w:vAlign w:val="center"/>
          </w:tcPr>
          <w:p w:rsidR="00796EAB" w:rsidRPr="00F867D8" w:rsidRDefault="00796EAB" w:rsidP="008F565D">
            <w:pPr>
              <w:spacing w:before="60" w:after="60" w:line="288" w:lineRule="auto"/>
              <w:jc w:val="both"/>
              <w:rPr>
                <w:bCs/>
                <w:sz w:val="22"/>
                <w:szCs w:val="22"/>
              </w:rPr>
            </w:pPr>
            <w:r w:rsidRPr="00F867D8">
              <w:rPr>
                <w:bCs/>
                <w:sz w:val="22"/>
                <w:szCs w:val="22"/>
              </w:rPr>
              <w:t>GIÁO DỤC VÀ ĐÀO TẠO</w:t>
            </w:r>
          </w:p>
        </w:tc>
      </w:tr>
      <w:tr w:rsidR="00796EAB" w:rsidRPr="00F867D8" w:rsidTr="008F565D">
        <w:trPr>
          <w:trHeight w:val="271"/>
        </w:trPr>
        <w:tc>
          <w:tcPr>
            <w:tcW w:w="993" w:type="dxa"/>
            <w:tcMar>
              <w:top w:w="0" w:type="dxa"/>
              <w:left w:w="108" w:type="dxa"/>
              <w:bottom w:w="0" w:type="dxa"/>
              <w:right w:w="108" w:type="dxa"/>
            </w:tcMar>
            <w:vAlign w:val="center"/>
          </w:tcPr>
          <w:p w:rsidR="00796EAB" w:rsidRPr="00F867D8" w:rsidRDefault="00796EAB" w:rsidP="008F565D">
            <w:pPr>
              <w:spacing w:before="60" w:after="60" w:line="288" w:lineRule="auto"/>
              <w:jc w:val="center"/>
              <w:rPr>
                <w:sz w:val="22"/>
                <w:szCs w:val="22"/>
              </w:rPr>
            </w:pPr>
            <w:r w:rsidRPr="00F867D8">
              <w:rPr>
                <w:sz w:val="22"/>
                <w:szCs w:val="22"/>
              </w:rPr>
              <w:t>Q</w:t>
            </w:r>
          </w:p>
        </w:tc>
        <w:tc>
          <w:tcPr>
            <w:tcW w:w="8079" w:type="dxa"/>
            <w:tcMar>
              <w:top w:w="0" w:type="dxa"/>
              <w:left w:w="108" w:type="dxa"/>
              <w:bottom w:w="0" w:type="dxa"/>
              <w:right w:w="108" w:type="dxa"/>
            </w:tcMar>
            <w:vAlign w:val="center"/>
          </w:tcPr>
          <w:p w:rsidR="00796EAB" w:rsidRPr="00F867D8" w:rsidRDefault="00796EAB" w:rsidP="008F565D">
            <w:pPr>
              <w:spacing w:before="60" w:after="60" w:line="288" w:lineRule="auto"/>
              <w:jc w:val="both"/>
              <w:rPr>
                <w:bCs/>
                <w:sz w:val="22"/>
                <w:szCs w:val="22"/>
              </w:rPr>
            </w:pPr>
            <w:r w:rsidRPr="00F867D8">
              <w:rPr>
                <w:bCs/>
                <w:sz w:val="22"/>
                <w:szCs w:val="22"/>
              </w:rPr>
              <w:t>Y TẾ VÀ HOẠT ĐỘNG TRỢ GIÚP XÃ HỘI</w:t>
            </w:r>
          </w:p>
        </w:tc>
      </w:tr>
      <w:tr w:rsidR="00796EAB" w:rsidRPr="00F867D8" w:rsidTr="008F565D">
        <w:trPr>
          <w:trHeight w:val="271"/>
        </w:trPr>
        <w:tc>
          <w:tcPr>
            <w:tcW w:w="993" w:type="dxa"/>
            <w:tcMar>
              <w:top w:w="0" w:type="dxa"/>
              <w:left w:w="108" w:type="dxa"/>
              <w:bottom w:w="0" w:type="dxa"/>
              <w:right w:w="108" w:type="dxa"/>
            </w:tcMar>
            <w:vAlign w:val="center"/>
          </w:tcPr>
          <w:p w:rsidR="00796EAB" w:rsidRPr="00F867D8" w:rsidRDefault="00796EAB" w:rsidP="008F565D">
            <w:pPr>
              <w:spacing w:before="60" w:after="60" w:line="288" w:lineRule="auto"/>
              <w:jc w:val="center"/>
              <w:rPr>
                <w:sz w:val="22"/>
                <w:szCs w:val="22"/>
              </w:rPr>
            </w:pPr>
            <w:r w:rsidRPr="00F867D8">
              <w:rPr>
                <w:sz w:val="22"/>
                <w:szCs w:val="22"/>
              </w:rPr>
              <w:t>R</w:t>
            </w:r>
          </w:p>
        </w:tc>
        <w:tc>
          <w:tcPr>
            <w:tcW w:w="8079" w:type="dxa"/>
            <w:tcMar>
              <w:top w:w="0" w:type="dxa"/>
              <w:left w:w="108" w:type="dxa"/>
              <w:bottom w:w="0" w:type="dxa"/>
              <w:right w:w="108" w:type="dxa"/>
            </w:tcMar>
            <w:vAlign w:val="center"/>
          </w:tcPr>
          <w:p w:rsidR="00796EAB" w:rsidRPr="00F867D8" w:rsidRDefault="00796EAB" w:rsidP="008F565D">
            <w:pPr>
              <w:spacing w:before="60" w:after="60" w:line="288" w:lineRule="auto"/>
              <w:jc w:val="both"/>
              <w:rPr>
                <w:bCs/>
                <w:sz w:val="22"/>
                <w:szCs w:val="22"/>
              </w:rPr>
            </w:pPr>
            <w:r w:rsidRPr="00F867D8">
              <w:rPr>
                <w:bCs/>
                <w:sz w:val="22"/>
                <w:szCs w:val="22"/>
              </w:rPr>
              <w:t>NGHỆ THUẬT, VUI CHƠI VÀ GIẢI TRÍ</w:t>
            </w:r>
          </w:p>
        </w:tc>
      </w:tr>
      <w:tr w:rsidR="00796EAB" w:rsidRPr="00F867D8" w:rsidTr="008F565D">
        <w:trPr>
          <w:trHeight w:val="271"/>
        </w:trPr>
        <w:tc>
          <w:tcPr>
            <w:tcW w:w="993" w:type="dxa"/>
            <w:tcMar>
              <w:top w:w="0" w:type="dxa"/>
              <w:left w:w="108" w:type="dxa"/>
              <w:bottom w:w="0" w:type="dxa"/>
              <w:right w:w="108" w:type="dxa"/>
            </w:tcMar>
            <w:vAlign w:val="center"/>
          </w:tcPr>
          <w:p w:rsidR="00796EAB" w:rsidRPr="00F867D8" w:rsidRDefault="00796EAB" w:rsidP="008F565D">
            <w:pPr>
              <w:spacing w:before="60" w:after="60" w:line="288" w:lineRule="auto"/>
              <w:jc w:val="center"/>
              <w:rPr>
                <w:sz w:val="22"/>
                <w:szCs w:val="22"/>
              </w:rPr>
            </w:pPr>
            <w:r w:rsidRPr="00F867D8">
              <w:rPr>
                <w:sz w:val="22"/>
                <w:szCs w:val="22"/>
              </w:rPr>
              <w:lastRenderedPageBreak/>
              <w:t>S</w:t>
            </w:r>
          </w:p>
        </w:tc>
        <w:tc>
          <w:tcPr>
            <w:tcW w:w="8079" w:type="dxa"/>
            <w:tcMar>
              <w:top w:w="0" w:type="dxa"/>
              <w:left w:w="108" w:type="dxa"/>
              <w:bottom w:w="0" w:type="dxa"/>
              <w:right w:w="108" w:type="dxa"/>
            </w:tcMar>
            <w:vAlign w:val="center"/>
          </w:tcPr>
          <w:p w:rsidR="00796EAB" w:rsidRPr="00F867D8" w:rsidRDefault="00796EAB" w:rsidP="008F565D">
            <w:pPr>
              <w:spacing w:before="60" w:after="60" w:line="288" w:lineRule="auto"/>
              <w:jc w:val="both"/>
              <w:rPr>
                <w:bCs/>
                <w:sz w:val="22"/>
                <w:szCs w:val="22"/>
              </w:rPr>
            </w:pPr>
            <w:r w:rsidRPr="00F867D8">
              <w:rPr>
                <w:bCs/>
                <w:sz w:val="22"/>
                <w:szCs w:val="22"/>
              </w:rPr>
              <w:t>HOẠT ĐỘNG DỊCH VỤ KHÁC</w:t>
            </w:r>
          </w:p>
        </w:tc>
      </w:tr>
      <w:tr w:rsidR="00796EAB" w:rsidRPr="00F867D8" w:rsidTr="008F565D">
        <w:trPr>
          <w:trHeight w:val="271"/>
        </w:trPr>
        <w:tc>
          <w:tcPr>
            <w:tcW w:w="993" w:type="dxa"/>
            <w:tcMar>
              <w:top w:w="0" w:type="dxa"/>
              <w:left w:w="108" w:type="dxa"/>
              <w:bottom w:w="0" w:type="dxa"/>
              <w:right w:w="108" w:type="dxa"/>
            </w:tcMar>
            <w:vAlign w:val="center"/>
          </w:tcPr>
          <w:p w:rsidR="00796EAB" w:rsidRPr="00F867D8" w:rsidRDefault="00796EAB" w:rsidP="008F565D">
            <w:pPr>
              <w:spacing w:before="60" w:after="60" w:line="288" w:lineRule="auto"/>
              <w:jc w:val="center"/>
              <w:rPr>
                <w:sz w:val="22"/>
                <w:szCs w:val="22"/>
              </w:rPr>
            </w:pPr>
            <w:r w:rsidRPr="00F867D8">
              <w:rPr>
                <w:sz w:val="22"/>
                <w:szCs w:val="22"/>
              </w:rPr>
              <w:t>T</w:t>
            </w:r>
          </w:p>
        </w:tc>
        <w:tc>
          <w:tcPr>
            <w:tcW w:w="8079" w:type="dxa"/>
            <w:tcMar>
              <w:top w:w="0" w:type="dxa"/>
              <w:left w:w="108" w:type="dxa"/>
              <w:bottom w:w="0" w:type="dxa"/>
              <w:right w:w="108" w:type="dxa"/>
            </w:tcMar>
            <w:vAlign w:val="center"/>
          </w:tcPr>
          <w:p w:rsidR="00796EAB" w:rsidRPr="00F867D8" w:rsidRDefault="00796EAB" w:rsidP="008F565D">
            <w:pPr>
              <w:spacing w:before="60" w:after="60" w:line="288" w:lineRule="auto"/>
              <w:jc w:val="both"/>
              <w:rPr>
                <w:bCs/>
                <w:sz w:val="22"/>
                <w:szCs w:val="22"/>
              </w:rPr>
            </w:pPr>
            <w:r w:rsidRPr="00F867D8">
              <w:rPr>
                <w:bCs/>
                <w:sz w:val="22"/>
                <w:szCs w:val="22"/>
              </w:rPr>
              <w:t>HOẠT ĐỘNG LÀM THUÊ CÁC CÔNG VIỆC TRONG CÁC HỘ GIA ĐÌNH, SẢN XUẤT SẢN PHẨM VẬT CHẤT VÀ DỊCH VỤ TỰ TIÊU DÙNG CỦA HỘ GIA ĐÌNH</w:t>
            </w:r>
          </w:p>
        </w:tc>
      </w:tr>
      <w:tr w:rsidR="00796EAB" w:rsidRPr="00F867D8" w:rsidTr="008F565D">
        <w:trPr>
          <w:trHeight w:val="271"/>
        </w:trPr>
        <w:tc>
          <w:tcPr>
            <w:tcW w:w="993" w:type="dxa"/>
            <w:tcMar>
              <w:top w:w="0" w:type="dxa"/>
              <w:left w:w="108" w:type="dxa"/>
              <w:bottom w:w="0" w:type="dxa"/>
              <w:right w:w="108" w:type="dxa"/>
            </w:tcMar>
            <w:vAlign w:val="center"/>
          </w:tcPr>
          <w:p w:rsidR="00796EAB" w:rsidRPr="00F867D8" w:rsidRDefault="00796EAB" w:rsidP="008F565D">
            <w:pPr>
              <w:spacing w:before="60" w:after="60" w:line="288" w:lineRule="auto"/>
              <w:jc w:val="center"/>
              <w:rPr>
                <w:sz w:val="22"/>
                <w:szCs w:val="22"/>
              </w:rPr>
            </w:pPr>
            <w:r w:rsidRPr="00F867D8">
              <w:rPr>
                <w:sz w:val="22"/>
                <w:szCs w:val="22"/>
              </w:rPr>
              <w:t>U</w:t>
            </w:r>
          </w:p>
        </w:tc>
        <w:tc>
          <w:tcPr>
            <w:tcW w:w="8079" w:type="dxa"/>
            <w:tcMar>
              <w:top w:w="0" w:type="dxa"/>
              <w:left w:w="108" w:type="dxa"/>
              <w:bottom w:w="0" w:type="dxa"/>
              <w:right w:w="108" w:type="dxa"/>
            </w:tcMar>
            <w:vAlign w:val="center"/>
          </w:tcPr>
          <w:p w:rsidR="00796EAB" w:rsidRPr="00F867D8" w:rsidRDefault="00796EAB" w:rsidP="008F565D">
            <w:pPr>
              <w:spacing w:before="60" w:after="60" w:line="288" w:lineRule="auto"/>
              <w:jc w:val="both"/>
              <w:rPr>
                <w:bCs/>
                <w:sz w:val="22"/>
                <w:szCs w:val="22"/>
              </w:rPr>
            </w:pPr>
            <w:r w:rsidRPr="00F867D8">
              <w:rPr>
                <w:bCs/>
                <w:sz w:val="22"/>
                <w:szCs w:val="22"/>
              </w:rPr>
              <w:t>HOẠT ĐỘNG CỦA CÁC TỔ CHỨC VÀ CƠ QUAN  QUỐC TẾ</w:t>
            </w:r>
          </w:p>
        </w:tc>
      </w:tr>
    </w:tbl>
    <w:p w:rsidR="00796EAB" w:rsidRPr="00F867D8" w:rsidRDefault="00796EAB" w:rsidP="00796EAB">
      <w:pPr>
        <w:spacing w:before="60" w:after="60" w:line="288" w:lineRule="auto"/>
        <w:ind w:firstLine="720"/>
        <w:jc w:val="both"/>
        <w:rPr>
          <w:b/>
          <w:i/>
          <w:sz w:val="28"/>
          <w:szCs w:val="28"/>
        </w:rPr>
      </w:pPr>
      <w:r w:rsidRPr="00F867D8">
        <w:rPr>
          <w:b/>
          <w:i/>
          <w:sz w:val="28"/>
          <w:szCs w:val="28"/>
        </w:rPr>
        <w:t xml:space="preserve">- Loại hình kinh tế: </w:t>
      </w:r>
    </w:p>
    <w:p w:rsidR="00796EAB" w:rsidRPr="00F867D8" w:rsidRDefault="00796EAB" w:rsidP="00796EAB">
      <w:pPr>
        <w:spacing w:before="60" w:after="60" w:line="288" w:lineRule="auto"/>
        <w:ind w:left="720" w:firstLine="720"/>
        <w:jc w:val="both"/>
        <w:rPr>
          <w:sz w:val="28"/>
          <w:szCs w:val="28"/>
        </w:rPr>
      </w:pPr>
      <w:r w:rsidRPr="00F867D8">
        <w:rPr>
          <w:sz w:val="28"/>
          <w:szCs w:val="28"/>
        </w:rPr>
        <w:t>+ Nhà nước;</w:t>
      </w:r>
    </w:p>
    <w:p w:rsidR="00796EAB" w:rsidRPr="00F867D8" w:rsidRDefault="00796EAB" w:rsidP="00796EAB">
      <w:pPr>
        <w:spacing w:before="60" w:after="60" w:line="288" w:lineRule="auto"/>
        <w:ind w:left="720" w:firstLine="720"/>
        <w:jc w:val="both"/>
        <w:rPr>
          <w:sz w:val="28"/>
          <w:szCs w:val="28"/>
        </w:rPr>
      </w:pPr>
      <w:r w:rsidRPr="00F867D8">
        <w:rPr>
          <w:sz w:val="28"/>
          <w:szCs w:val="28"/>
        </w:rPr>
        <w:t>+ Ngoài nhà nước;</w:t>
      </w:r>
    </w:p>
    <w:p w:rsidR="00796EAB" w:rsidRPr="00F867D8" w:rsidRDefault="00796EAB" w:rsidP="00796EAB">
      <w:pPr>
        <w:tabs>
          <w:tab w:val="left" w:pos="1080"/>
        </w:tabs>
        <w:spacing w:before="60" w:after="60" w:line="288" w:lineRule="auto"/>
        <w:ind w:left="720" w:firstLine="720"/>
        <w:jc w:val="both"/>
        <w:rPr>
          <w:sz w:val="28"/>
          <w:szCs w:val="28"/>
        </w:rPr>
      </w:pPr>
      <w:r w:rsidRPr="00F867D8">
        <w:rPr>
          <w:sz w:val="28"/>
          <w:szCs w:val="28"/>
        </w:rPr>
        <w:t>+ Có vốn đầu tư nước ngoài.</w:t>
      </w:r>
    </w:p>
    <w:p w:rsidR="00796EAB" w:rsidRPr="00F867D8" w:rsidRDefault="00796EAB" w:rsidP="00796EAB">
      <w:pPr>
        <w:tabs>
          <w:tab w:val="left" w:pos="1080"/>
        </w:tabs>
        <w:spacing w:before="60" w:after="60" w:line="288" w:lineRule="auto"/>
        <w:ind w:firstLine="720"/>
        <w:jc w:val="both"/>
        <w:rPr>
          <w:sz w:val="28"/>
          <w:szCs w:val="28"/>
        </w:rPr>
      </w:pPr>
      <w:r w:rsidRPr="00F867D8">
        <w:rPr>
          <w:sz w:val="28"/>
          <w:szCs w:val="28"/>
        </w:rPr>
        <w:t>Lưu ý: Đối với chuyển giao công nghệ từ nước ngoài vào Việt Nam, loại hình kinh tế lấy theo bên mua. Chuyển giao công nghệ từ Việt Nam ra nước ngoài, loại hình kinh tế lấy theo bên bán. Chuyển giao công nghệ trong nước, loại hình kinh tế lấy theo đặc điểm nguồn vốn sử dụng để mua công nghệ.</w:t>
      </w:r>
    </w:p>
    <w:p w:rsidR="00796EAB" w:rsidRPr="00F867D8" w:rsidRDefault="00796EAB" w:rsidP="00796EAB">
      <w:pPr>
        <w:spacing w:before="60" w:after="60" w:line="288" w:lineRule="auto"/>
        <w:ind w:firstLine="720"/>
        <w:jc w:val="both"/>
        <w:rPr>
          <w:b/>
          <w:bCs/>
          <w:i/>
          <w:sz w:val="28"/>
          <w:szCs w:val="28"/>
        </w:rPr>
      </w:pPr>
      <w:r w:rsidRPr="00F867D8">
        <w:rPr>
          <w:b/>
          <w:i/>
          <w:sz w:val="28"/>
          <w:szCs w:val="28"/>
        </w:rPr>
        <w:t xml:space="preserve">- Chia theo hình thức chuyển giao: </w:t>
      </w:r>
    </w:p>
    <w:p w:rsidR="00796EAB" w:rsidRPr="00F867D8" w:rsidRDefault="00796EAB" w:rsidP="00796EAB">
      <w:pPr>
        <w:pStyle w:val="n-dieund"/>
        <w:widowControl/>
        <w:spacing w:before="60" w:after="60" w:line="288" w:lineRule="auto"/>
        <w:ind w:firstLine="720"/>
        <w:rPr>
          <w:rFonts w:ascii="Times New Roman" w:hAnsi="Times New Roman"/>
          <w:color w:val="auto"/>
        </w:rPr>
      </w:pPr>
      <w:r w:rsidRPr="00F867D8">
        <w:rPr>
          <w:rFonts w:ascii="Times New Roman" w:hAnsi="Times New Roman"/>
          <w:color w:val="auto"/>
          <w:spacing w:val="-4"/>
        </w:rPr>
        <w:t>Việc chuyển giao công nghệ được thực hiện thông qua các hình thức sau đây</w:t>
      </w:r>
      <w:r w:rsidRPr="00F867D8">
        <w:rPr>
          <w:rFonts w:ascii="Times New Roman" w:hAnsi="Times New Roman"/>
          <w:color w:val="auto"/>
        </w:rPr>
        <w:t>:</w:t>
      </w:r>
    </w:p>
    <w:p w:rsidR="00796EAB" w:rsidRPr="00F867D8" w:rsidRDefault="00796EAB" w:rsidP="00796EAB">
      <w:pPr>
        <w:pStyle w:val="n-dieund"/>
        <w:widowControl/>
        <w:spacing w:before="60" w:after="60" w:line="288" w:lineRule="auto"/>
        <w:ind w:firstLine="720"/>
        <w:rPr>
          <w:rFonts w:ascii="Times New Roman" w:hAnsi="Times New Roman"/>
          <w:color w:val="auto"/>
        </w:rPr>
      </w:pPr>
      <w:r w:rsidRPr="00F867D8">
        <w:rPr>
          <w:rFonts w:ascii="Times New Roman" w:hAnsi="Times New Roman"/>
          <w:color w:val="auto"/>
        </w:rPr>
        <w:t>1. Chuyển giao công nghệ độc lập.</w:t>
      </w:r>
    </w:p>
    <w:p w:rsidR="00796EAB" w:rsidRPr="00F867D8" w:rsidRDefault="00796EAB" w:rsidP="00796EAB">
      <w:pPr>
        <w:pStyle w:val="n-dieund"/>
        <w:widowControl/>
        <w:spacing w:before="60" w:after="60" w:line="288" w:lineRule="auto"/>
        <w:ind w:firstLine="720"/>
        <w:rPr>
          <w:rFonts w:ascii="Times New Roman" w:hAnsi="Times New Roman"/>
          <w:color w:val="auto"/>
        </w:rPr>
      </w:pPr>
      <w:r w:rsidRPr="00F867D8">
        <w:rPr>
          <w:rFonts w:ascii="Times New Roman" w:hAnsi="Times New Roman"/>
          <w:color w:val="auto"/>
        </w:rPr>
        <w:t>2. Phần chuyển giao công nghệ trong các trường hợp:</w:t>
      </w:r>
    </w:p>
    <w:p w:rsidR="00796EAB" w:rsidRPr="00F867D8" w:rsidRDefault="00796EAB" w:rsidP="00796EAB">
      <w:pPr>
        <w:pStyle w:val="n-dieund"/>
        <w:widowControl/>
        <w:spacing w:before="60" w:after="60" w:line="288" w:lineRule="auto"/>
        <w:ind w:firstLine="720"/>
        <w:rPr>
          <w:rFonts w:ascii="Times New Roman" w:hAnsi="Times New Roman"/>
          <w:color w:val="auto"/>
        </w:rPr>
      </w:pPr>
      <w:r w:rsidRPr="00F867D8">
        <w:rPr>
          <w:rFonts w:ascii="Times New Roman" w:hAnsi="Times New Roman"/>
          <w:color w:val="auto"/>
        </w:rPr>
        <w:t xml:space="preserve">a) Dự án đầu tư; </w:t>
      </w:r>
    </w:p>
    <w:p w:rsidR="00796EAB" w:rsidRPr="00F867D8" w:rsidRDefault="00796EAB" w:rsidP="00796EAB">
      <w:pPr>
        <w:pStyle w:val="n-dieund"/>
        <w:widowControl/>
        <w:spacing w:before="60" w:after="60" w:line="288" w:lineRule="auto"/>
        <w:ind w:firstLine="720"/>
        <w:rPr>
          <w:rFonts w:ascii="Times New Roman" w:hAnsi="Times New Roman"/>
          <w:color w:val="auto"/>
        </w:rPr>
      </w:pPr>
      <w:r w:rsidRPr="00F867D8">
        <w:rPr>
          <w:rFonts w:ascii="Times New Roman" w:hAnsi="Times New Roman"/>
          <w:color w:val="auto"/>
        </w:rPr>
        <w:t>b) Góp vốn bằng công nghệ:</w:t>
      </w:r>
    </w:p>
    <w:p w:rsidR="00796EAB" w:rsidRPr="00F867D8" w:rsidRDefault="00796EAB" w:rsidP="00796EAB">
      <w:pPr>
        <w:pStyle w:val="n-dieund"/>
        <w:widowControl/>
        <w:spacing w:before="60" w:after="60" w:line="288" w:lineRule="auto"/>
        <w:ind w:firstLine="720"/>
        <w:rPr>
          <w:rFonts w:ascii="Times New Roman" w:hAnsi="Times New Roman"/>
          <w:color w:val="auto"/>
        </w:rPr>
      </w:pPr>
      <w:r w:rsidRPr="00F867D8">
        <w:rPr>
          <w:rFonts w:ascii="Times New Roman" w:hAnsi="Times New Roman"/>
          <w:color w:val="auto"/>
        </w:rPr>
        <w:tab/>
        <w:t>+ Vào dự án đầu tư;</w:t>
      </w:r>
    </w:p>
    <w:p w:rsidR="00796EAB" w:rsidRPr="00F867D8" w:rsidRDefault="00796EAB" w:rsidP="00796EAB">
      <w:pPr>
        <w:pStyle w:val="n-dieund"/>
        <w:widowControl/>
        <w:spacing w:before="60" w:after="60" w:line="288" w:lineRule="auto"/>
        <w:ind w:firstLine="720"/>
        <w:rPr>
          <w:rFonts w:ascii="Times New Roman" w:hAnsi="Times New Roman"/>
          <w:color w:val="auto"/>
        </w:rPr>
      </w:pPr>
      <w:r w:rsidRPr="00F867D8">
        <w:rPr>
          <w:rFonts w:ascii="Times New Roman" w:hAnsi="Times New Roman"/>
          <w:color w:val="auto"/>
        </w:rPr>
        <w:tab/>
        <w:t>+ Hình thức khác.</w:t>
      </w:r>
    </w:p>
    <w:p w:rsidR="00796EAB" w:rsidRPr="00F867D8" w:rsidRDefault="00796EAB" w:rsidP="00796EAB">
      <w:pPr>
        <w:pStyle w:val="n-dieund"/>
        <w:widowControl/>
        <w:spacing w:before="60" w:after="60" w:line="288" w:lineRule="auto"/>
        <w:ind w:firstLine="720"/>
        <w:rPr>
          <w:rFonts w:ascii="Times New Roman" w:hAnsi="Times New Roman"/>
          <w:color w:val="auto"/>
        </w:rPr>
      </w:pPr>
      <w:r w:rsidRPr="00F867D8">
        <w:rPr>
          <w:rFonts w:ascii="Times New Roman" w:hAnsi="Times New Roman"/>
          <w:color w:val="auto"/>
        </w:rPr>
        <w:t>c) Nhượng quyền thương mại;</w:t>
      </w:r>
    </w:p>
    <w:p w:rsidR="00796EAB" w:rsidRPr="00F867D8" w:rsidRDefault="00796EAB" w:rsidP="00796EAB">
      <w:pPr>
        <w:pStyle w:val="n-dieund"/>
        <w:widowControl/>
        <w:spacing w:before="60" w:after="60" w:line="288" w:lineRule="auto"/>
        <w:ind w:firstLine="720"/>
        <w:rPr>
          <w:rFonts w:ascii="Times New Roman" w:hAnsi="Times New Roman"/>
          <w:color w:val="auto"/>
        </w:rPr>
      </w:pPr>
      <w:r w:rsidRPr="00F867D8">
        <w:rPr>
          <w:rFonts w:ascii="Times New Roman" w:hAnsi="Times New Roman"/>
          <w:color w:val="auto"/>
        </w:rPr>
        <w:t>d) Chuyển giao quyền sở hữu trí tuệ;</w:t>
      </w:r>
    </w:p>
    <w:p w:rsidR="00796EAB" w:rsidRPr="00F867D8" w:rsidRDefault="00796EAB" w:rsidP="00796EAB">
      <w:pPr>
        <w:pStyle w:val="n-dieund"/>
        <w:widowControl/>
        <w:spacing w:before="60" w:after="60" w:line="288" w:lineRule="auto"/>
        <w:ind w:firstLine="720"/>
        <w:rPr>
          <w:rFonts w:ascii="Times New Roman" w:hAnsi="Times New Roman"/>
          <w:color w:val="auto"/>
        </w:rPr>
      </w:pPr>
      <w:r w:rsidRPr="00F867D8">
        <w:rPr>
          <w:rFonts w:ascii="Times New Roman" w:hAnsi="Times New Roman"/>
          <w:color w:val="auto"/>
        </w:rPr>
        <w:t>đ) Mua bán máy móc, thiết bị đi kèm đối tượng công nghệ chuyển giao:</w:t>
      </w:r>
    </w:p>
    <w:p w:rsidR="00796EAB" w:rsidRPr="00F867D8" w:rsidRDefault="00796EAB" w:rsidP="00796EAB">
      <w:pPr>
        <w:pStyle w:val="n-dieund"/>
        <w:widowControl/>
        <w:spacing w:before="60" w:after="60" w:line="288" w:lineRule="auto"/>
        <w:ind w:firstLine="720"/>
        <w:rPr>
          <w:rFonts w:ascii="Times New Roman" w:hAnsi="Times New Roman"/>
          <w:color w:val="auto"/>
        </w:rPr>
      </w:pPr>
      <w:r w:rsidRPr="00F867D8">
        <w:rPr>
          <w:rFonts w:ascii="Times New Roman" w:hAnsi="Times New Roman"/>
          <w:color w:val="auto"/>
        </w:rPr>
        <w:tab/>
        <w:t>+ Theo hợp đồng mua bán độc lập;</w:t>
      </w:r>
    </w:p>
    <w:p w:rsidR="00796EAB" w:rsidRPr="00F867D8" w:rsidRDefault="00796EAB" w:rsidP="00796EAB">
      <w:pPr>
        <w:pStyle w:val="n-dieund"/>
        <w:widowControl/>
        <w:spacing w:before="60" w:after="60" w:line="288" w:lineRule="auto"/>
        <w:ind w:firstLine="720"/>
        <w:rPr>
          <w:rFonts w:ascii="Times New Roman" w:hAnsi="Times New Roman"/>
          <w:color w:val="auto"/>
        </w:rPr>
      </w:pPr>
      <w:r w:rsidRPr="00F867D8">
        <w:rPr>
          <w:rFonts w:ascii="Times New Roman" w:hAnsi="Times New Roman"/>
          <w:color w:val="auto"/>
        </w:rPr>
        <w:tab/>
        <w:t>+ Theo dự án đầu tư.</w:t>
      </w:r>
    </w:p>
    <w:p w:rsidR="00796EAB" w:rsidRPr="00F867D8" w:rsidRDefault="00796EAB" w:rsidP="00796EAB">
      <w:pPr>
        <w:pStyle w:val="n-dieund"/>
        <w:widowControl/>
        <w:spacing w:before="60" w:after="60" w:line="288" w:lineRule="auto"/>
        <w:ind w:firstLine="720"/>
        <w:rPr>
          <w:rFonts w:ascii="Times New Roman" w:hAnsi="Times New Roman"/>
          <w:color w:val="auto"/>
        </w:rPr>
      </w:pPr>
      <w:r w:rsidRPr="00F867D8">
        <w:rPr>
          <w:rFonts w:ascii="Times New Roman" w:hAnsi="Times New Roman"/>
          <w:color w:val="auto"/>
        </w:rPr>
        <w:t xml:space="preserve">3. Hình thức chuyển giao công nghệ khác theo quy định của pháp luật. </w:t>
      </w:r>
    </w:p>
    <w:p w:rsidR="00796EAB" w:rsidRPr="00F867D8" w:rsidRDefault="00796EAB" w:rsidP="00796EAB">
      <w:pPr>
        <w:tabs>
          <w:tab w:val="left" w:pos="1350"/>
        </w:tabs>
        <w:spacing w:before="60" w:after="60" w:line="288" w:lineRule="auto"/>
        <w:ind w:firstLine="720"/>
        <w:jc w:val="both"/>
        <w:rPr>
          <w:b/>
          <w:i/>
          <w:sz w:val="28"/>
          <w:szCs w:val="28"/>
        </w:rPr>
      </w:pPr>
      <w:r w:rsidRPr="00F867D8">
        <w:rPr>
          <w:b/>
          <w:i/>
          <w:sz w:val="28"/>
          <w:szCs w:val="28"/>
        </w:rPr>
        <w:t>-   Chia theo nguồn cấp kinh phí:</w:t>
      </w:r>
    </w:p>
    <w:p w:rsidR="00796EAB" w:rsidRPr="00F867D8" w:rsidRDefault="00796EAB" w:rsidP="00796EAB">
      <w:pPr>
        <w:spacing w:before="60" w:after="60" w:line="288" w:lineRule="auto"/>
        <w:ind w:left="720" w:firstLine="720"/>
        <w:jc w:val="both"/>
        <w:rPr>
          <w:sz w:val="28"/>
          <w:szCs w:val="28"/>
        </w:rPr>
      </w:pPr>
      <w:r w:rsidRPr="00F867D8">
        <w:rPr>
          <w:sz w:val="28"/>
          <w:szCs w:val="28"/>
        </w:rPr>
        <w:t>+ Nhà nước;</w:t>
      </w:r>
    </w:p>
    <w:p w:rsidR="00796EAB" w:rsidRPr="00F867D8" w:rsidRDefault="00796EAB" w:rsidP="00796EAB">
      <w:pPr>
        <w:spacing w:before="60" w:after="60" w:line="288" w:lineRule="auto"/>
        <w:ind w:left="720" w:firstLine="720"/>
        <w:jc w:val="both"/>
        <w:rPr>
          <w:sz w:val="28"/>
          <w:szCs w:val="28"/>
        </w:rPr>
      </w:pPr>
      <w:r w:rsidRPr="00F867D8">
        <w:rPr>
          <w:sz w:val="28"/>
          <w:szCs w:val="28"/>
        </w:rPr>
        <w:t>+ Ngoài nhà nước;</w:t>
      </w:r>
    </w:p>
    <w:p w:rsidR="00796EAB" w:rsidRPr="00F867D8" w:rsidRDefault="00796EAB" w:rsidP="00796EAB">
      <w:pPr>
        <w:tabs>
          <w:tab w:val="left" w:pos="1080"/>
        </w:tabs>
        <w:spacing w:before="60" w:after="60" w:line="288" w:lineRule="auto"/>
        <w:ind w:left="720" w:firstLine="720"/>
        <w:jc w:val="both"/>
        <w:rPr>
          <w:sz w:val="28"/>
          <w:szCs w:val="28"/>
        </w:rPr>
      </w:pPr>
      <w:r w:rsidRPr="00F867D8">
        <w:rPr>
          <w:sz w:val="28"/>
          <w:szCs w:val="28"/>
        </w:rPr>
        <w:t>+ Có vốn đầu tư nước ngoài.</w:t>
      </w:r>
    </w:p>
    <w:p w:rsidR="00796EAB" w:rsidRPr="00F867D8" w:rsidRDefault="00796EAB" w:rsidP="00796EAB">
      <w:pPr>
        <w:pStyle w:val="n-dieund"/>
        <w:widowControl/>
        <w:spacing w:before="60" w:after="60" w:line="288" w:lineRule="auto"/>
        <w:ind w:firstLine="720"/>
        <w:rPr>
          <w:rFonts w:ascii="Times New Roman" w:hAnsi="Times New Roman"/>
          <w:b/>
          <w:i/>
          <w:color w:val="auto"/>
        </w:rPr>
      </w:pPr>
      <w:r w:rsidRPr="00F867D8">
        <w:rPr>
          <w:rFonts w:ascii="Times New Roman" w:hAnsi="Times New Roman"/>
          <w:b/>
          <w:i/>
          <w:color w:val="auto"/>
        </w:rPr>
        <w:t>- Kinh phí.</w:t>
      </w:r>
    </w:p>
    <w:p w:rsidR="00796EAB" w:rsidRPr="00F867D8" w:rsidRDefault="00796EAB" w:rsidP="00796EAB">
      <w:pPr>
        <w:tabs>
          <w:tab w:val="left" w:pos="1062"/>
        </w:tabs>
        <w:spacing w:before="60" w:after="60" w:line="288" w:lineRule="auto"/>
        <w:ind w:firstLine="720"/>
        <w:jc w:val="both"/>
        <w:rPr>
          <w:b/>
          <w:bCs/>
          <w:sz w:val="28"/>
          <w:szCs w:val="28"/>
        </w:rPr>
      </w:pPr>
      <w:r w:rsidRPr="00F867D8">
        <w:rPr>
          <w:b/>
          <w:sz w:val="28"/>
          <w:szCs w:val="28"/>
        </w:rPr>
        <w:t xml:space="preserve">* </w:t>
      </w:r>
      <w:r w:rsidRPr="00F867D8">
        <w:rPr>
          <w:b/>
          <w:bCs/>
          <w:sz w:val="28"/>
          <w:szCs w:val="28"/>
        </w:rPr>
        <w:t>Tổng giá trị hợp đồng chuyển giao công nghệ</w:t>
      </w:r>
    </w:p>
    <w:p w:rsidR="00796EAB" w:rsidRPr="00F867D8" w:rsidRDefault="00796EAB" w:rsidP="00796EAB">
      <w:pPr>
        <w:tabs>
          <w:tab w:val="left" w:pos="1062"/>
        </w:tabs>
        <w:spacing w:before="60" w:after="60" w:line="288" w:lineRule="auto"/>
        <w:ind w:firstLine="720"/>
        <w:jc w:val="both"/>
        <w:rPr>
          <w:b/>
          <w:sz w:val="28"/>
          <w:szCs w:val="28"/>
        </w:rPr>
      </w:pPr>
      <w:r w:rsidRPr="00F867D8">
        <w:rPr>
          <w:b/>
          <w:i/>
          <w:sz w:val="28"/>
          <w:szCs w:val="28"/>
        </w:rPr>
        <w:lastRenderedPageBreak/>
        <w:t>- Chia theo ngành kinh tế:</w:t>
      </w:r>
      <w:r w:rsidRPr="00F867D8">
        <w:rPr>
          <w:sz w:val="28"/>
          <w:szCs w:val="28"/>
        </w:rPr>
        <w:t xml:space="preserve"> Chỉ cần tính đến cấp 1 của bảng </w:t>
      </w:r>
      <w:r w:rsidRPr="00F867D8">
        <w:rPr>
          <w:bCs/>
          <w:sz w:val="28"/>
          <w:szCs w:val="28"/>
        </w:rPr>
        <w:t xml:space="preserve">Hệ thống ngành kinh tế Việt Nam </w:t>
      </w:r>
      <w:r w:rsidRPr="00F867D8">
        <w:rPr>
          <w:i/>
          <w:iCs/>
          <w:sz w:val="28"/>
          <w:szCs w:val="28"/>
        </w:rPr>
        <w:t>(Ban hành kèm theo Quyết định số 27/2018/QĐ-TTg ngày 06/7/2018 của Thủ tướng Chính phủ)</w:t>
      </w:r>
    </w:p>
    <w:p w:rsidR="00796EAB" w:rsidRPr="00F867D8" w:rsidRDefault="00796EAB" w:rsidP="00796EAB">
      <w:pPr>
        <w:spacing w:before="60" w:after="60" w:line="288" w:lineRule="auto"/>
        <w:ind w:firstLine="720"/>
        <w:jc w:val="both"/>
        <w:rPr>
          <w:b/>
          <w:i/>
          <w:sz w:val="28"/>
          <w:szCs w:val="28"/>
        </w:rPr>
      </w:pPr>
      <w:r w:rsidRPr="00F867D8">
        <w:rPr>
          <w:b/>
          <w:i/>
          <w:sz w:val="28"/>
          <w:szCs w:val="28"/>
        </w:rPr>
        <w:t xml:space="preserve">- Loại hình kinh tế: </w:t>
      </w:r>
    </w:p>
    <w:p w:rsidR="00796EAB" w:rsidRPr="00F867D8" w:rsidRDefault="00796EAB" w:rsidP="00796EAB">
      <w:pPr>
        <w:spacing w:before="60" w:after="60" w:line="288" w:lineRule="auto"/>
        <w:ind w:left="720" w:firstLine="720"/>
        <w:jc w:val="both"/>
        <w:rPr>
          <w:sz w:val="28"/>
          <w:szCs w:val="28"/>
        </w:rPr>
      </w:pPr>
      <w:r w:rsidRPr="00F867D8">
        <w:rPr>
          <w:sz w:val="28"/>
          <w:szCs w:val="28"/>
        </w:rPr>
        <w:t>+ Nhà nước;</w:t>
      </w:r>
    </w:p>
    <w:p w:rsidR="00796EAB" w:rsidRPr="00F867D8" w:rsidRDefault="00796EAB" w:rsidP="00796EAB">
      <w:pPr>
        <w:spacing w:before="60" w:after="60" w:line="288" w:lineRule="auto"/>
        <w:ind w:left="720" w:firstLine="720"/>
        <w:jc w:val="both"/>
        <w:rPr>
          <w:sz w:val="28"/>
          <w:szCs w:val="28"/>
        </w:rPr>
      </w:pPr>
      <w:r w:rsidRPr="00F867D8">
        <w:rPr>
          <w:sz w:val="28"/>
          <w:szCs w:val="28"/>
        </w:rPr>
        <w:t>+ Ngoài nhà nước;</w:t>
      </w:r>
    </w:p>
    <w:p w:rsidR="00796EAB" w:rsidRPr="00F867D8" w:rsidRDefault="00796EAB" w:rsidP="00796EAB">
      <w:pPr>
        <w:tabs>
          <w:tab w:val="left" w:pos="1080"/>
        </w:tabs>
        <w:spacing w:before="60" w:after="60" w:line="288" w:lineRule="auto"/>
        <w:ind w:left="720" w:firstLine="720"/>
        <w:jc w:val="both"/>
        <w:rPr>
          <w:sz w:val="28"/>
          <w:szCs w:val="28"/>
        </w:rPr>
      </w:pPr>
      <w:r w:rsidRPr="00F867D8">
        <w:rPr>
          <w:sz w:val="28"/>
          <w:szCs w:val="28"/>
        </w:rPr>
        <w:t>+ Có vốn đầu tư nước ngoài.</w:t>
      </w:r>
    </w:p>
    <w:p w:rsidR="00796EAB" w:rsidRPr="00F867D8" w:rsidRDefault="00796EAB" w:rsidP="00796EAB">
      <w:pPr>
        <w:spacing w:before="60" w:after="60" w:line="288" w:lineRule="auto"/>
        <w:ind w:firstLine="720"/>
        <w:jc w:val="both"/>
        <w:rPr>
          <w:b/>
          <w:bCs/>
          <w:i/>
          <w:sz w:val="28"/>
          <w:szCs w:val="28"/>
        </w:rPr>
      </w:pPr>
      <w:r w:rsidRPr="00F867D8">
        <w:rPr>
          <w:b/>
          <w:i/>
          <w:sz w:val="28"/>
          <w:szCs w:val="28"/>
        </w:rPr>
        <w:t xml:space="preserve">- Chia theo hình thức chuyển giao: </w:t>
      </w:r>
    </w:p>
    <w:p w:rsidR="00796EAB" w:rsidRPr="00F867D8" w:rsidRDefault="00796EAB" w:rsidP="00796EAB">
      <w:pPr>
        <w:pStyle w:val="n-dieund"/>
        <w:widowControl/>
        <w:spacing w:before="60" w:after="60" w:line="288" w:lineRule="auto"/>
        <w:ind w:firstLine="720"/>
        <w:rPr>
          <w:rFonts w:ascii="Times New Roman" w:hAnsi="Times New Roman"/>
          <w:color w:val="auto"/>
        </w:rPr>
      </w:pPr>
      <w:r w:rsidRPr="00F867D8">
        <w:rPr>
          <w:rFonts w:ascii="Times New Roman" w:hAnsi="Times New Roman"/>
          <w:color w:val="auto"/>
          <w:spacing w:val="-4"/>
        </w:rPr>
        <w:t>Việc chuyển giao công nghệ được thực hiện thông qua các hình thức sau đây</w:t>
      </w:r>
      <w:r w:rsidRPr="00F867D8">
        <w:rPr>
          <w:rFonts w:ascii="Times New Roman" w:hAnsi="Times New Roman"/>
          <w:color w:val="auto"/>
        </w:rPr>
        <w:t>:</w:t>
      </w:r>
    </w:p>
    <w:p w:rsidR="00796EAB" w:rsidRPr="00F867D8" w:rsidRDefault="00796EAB" w:rsidP="00796EAB">
      <w:pPr>
        <w:pStyle w:val="n-dieund"/>
        <w:widowControl/>
        <w:spacing w:before="60" w:after="60" w:line="288" w:lineRule="auto"/>
        <w:ind w:firstLine="720"/>
        <w:rPr>
          <w:rFonts w:ascii="Times New Roman" w:hAnsi="Times New Roman"/>
          <w:color w:val="auto"/>
        </w:rPr>
      </w:pPr>
      <w:r w:rsidRPr="00F867D8">
        <w:rPr>
          <w:rFonts w:ascii="Times New Roman" w:hAnsi="Times New Roman"/>
          <w:color w:val="auto"/>
        </w:rPr>
        <w:t>1. Chuyển giao công nghệ độc lập.</w:t>
      </w:r>
    </w:p>
    <w:p w:rsidR="00796EAB" w:rsidRPr="00F867D8" w:rsidRDefault="00796EAB" w:rsidP="00796EAB">
      <w:pPr>
        <w:pStyle w:val="n-dieund"/>
        <w:widowControl/>
        <w:spacing w:before="60" w:after="60" w:line="288" w:lineRule="auto"/>
        <w:ind w:firstLine="720"/>
        <w:rPr>
          <w:rFonts w:ascii="Times New Roman" w:hAnsi="Times New Roman"/>
          <w:color w:val="auto"/>
        </w:rPr>
      </w:pPr>
      <w:r w:rsidRPr="00F867D8">
        <w:rPr>
          <w:rFonts w:ascii="Times New Roman" w:hAnsi="Times New Roman"/>
          <w:color w:val="auto"/>
        </w:rPr>
        <w:t>2. Phần chuyển giao công nghệ trong các trường hợp:</w:t>
      </w:r>
    </w:p>
    <w:p w:rsidR="00796EAB" w:rsidRPr="00F867D8" w:rsidRDefault="00796EAB" w:rsidP="00796EAB">
      <w:pPr>
        <w:pStyle w:val="n-dieund"/>
        <w:widowControl/>
        <w:spacing w:before="60" w:after="60" w:line="288" w:lineRule="auto"/>
        <w:ind w:firstLine="720"/>
        <w:rPr>
          <w:rFonts w:ascii="Times New Roman" w:hAnsi="Times New Roman"/>
          <w:color w:val="auto"/>
        </w:rPr>
      </w:pPr>
      <w:r w:rsidRPr="00F867D8">
        <w:rPr>
          <w:rFonts w:ascii="Times New Roman" w:hAnsi="Times New Roman"/>
          <w:color w:val="auto"/>
        </w:rPr>
        <w:t xml:space="preserve">a) Dự án đầu tư; </w:t>
      </w:r>
    </w:p>
    <w:p w:rsidR="00796EAB" w:rsidRPr="00F867D8" w:rsidRDefault="00796EAB" w:rsidP="00796EAB">
      <w:pPr>
        <w:pStyle w:val="n-dieund"/>
        <w:widowControl/>
        <w:spacing w:before="60" w:after="60" w:line="288" w:lineRule="auto"/>
        <w:ind w:firstLine="720"/>
        <w:rPr>
          <w:rFonts w:ascii="Times New Roman" w:hAnsi="Times New Roman"/>
          <w:color w:val="auto"/>
        </w:rPr>
      </w:pPr>
      <w:r w:rsidRPr="00F867D8">
        <w:rPr>
          <w:rFonts w:ascii="Times New Roman" w:hAnsi="Times New Roman"/>
          <w:color w:val="auto"/>
        </w:rPr>
        <w:t>b) Góp vốn bằng công nghệ:</w:t>
      </w:r>
    </w:p>
    <w:p w:rsidR="00796EAB" w:rsidRPr="00F867D8" w:rsidRDefault="00796EAB" w:rsidP="00796EAB">
      <w:pPr>
        <w:pStyle w:val="n-dieund"/>
        <w:widowControl/>
        <w:spacing w:before="60" w:after="60" w:line="288" w:lineRule="auto"/>
        <w:ind w:firstLine="720"/>
        <w:rPr>
          <w:rFonts w:ascii="Times New Roman" w:hAnsi="Times New Roman"/>
          <w:color w:val="auto"/>
        </w:rPr>
      </w:pPr>
      <w:r w:rsidRPr="00F867D8">
        <w:rPr>
          <w:rFonts w:ascii="Times New Roman" w:hAnsi="Times New Roman"/>
          <w:color w:val="auto"/>
        </w:rPr>
        <w:tab/>
        <w:t>+ Vào dự án đầu tư;</w:t>
      </w:r>
    </w:p>
    <w:p w:rsidR="00796EAB" w:rsidRPr="00F867D8" w:rsidRDefault="00796EAB" w:rsidP="00796EAB">
      <w:pPr>
        <w:pStyle w:val="n-dieund"/>
        <w:widowControl/>
        <w:spacing w:before="60" w:after="60" w:line="288" w:lineRule="auto"/>
        <w:ind w:firstLine="720"/>
        <w:rPr>
          <w:rFonts w:ascii="Times New Roman" w:hAnsi="Times New Roman"/>
          <w:color w:val="auto"/>
        </w:rPr>
      </w:pPr>
      <w:r w:rsidRPr="00F867D8">
        <w:rPr>
          <w:rFonts w:ascii="Times New Roman" w:hAnsi="Times New Roman"/>
          <w:color w:val="auto"/>
        </w:rPr>
        <w:tab/>
        <w:t>+ Hình thức khác.</w:t>
      </w:r>
    </w:p>
    <w:p w:rsidR="00796EAB" w:rsidRPr="00F867D8" w:rsidRDefault="00796EAB" w:rsidP="00796EAB">
      <w:pPr>
        <w:pStyle w:val="n-dieund"/>
        <w:widowControl/>
        <w:spacing w:before="60" w:after="60" w:line="288" w:lineRule="auto"/>
        <w:ind w:firstLine="720"/>
        <w:rPr>
          <w:rFonts w:ascii="Times New Roman" w:hAnsi="Times New Roman"/>
          <w:color w:val="auto"/>
        </w:rPr>
      </w:pPr>
      <w:r w:rsidRPr="00F867D8">
        <w:rPr>
          <w:rFonts w:ascii="Times New Roman" w:hAnsi="Times New Roman"/>
          <w:color w:val="auto"/>
        </w:rPr>
        <w:t>c) Nhượng quyền thương mại;</w:t>
      </w:r>
    </w:p>
    <w:p w:rsidR="00796EAB" w:rsidRPr="00F867D8" w:rsidRDefault="00796EAB" w:rsidP="00796EAB">
      <w:pPr>
        <w:pStyle w:val="n-dieund"/>
        <w:widowControl/>
        <w:spacing w:before="60" w:after="60" w:line="288" w:lineRule="auto"/>
        <w:ind w:firstLine="720"/>
        <w:rPr>
          <w:rFonts w:ascii="Times New Roman" w:hAnsi="Times New Roman"/>
          <w:color w:val="auto"/>
        </w:rPr>
      </w:pPr>
      <w:r w:rsidRPr="00F867D8">
        <w:rPr>
          <w:rFonts w:ascii="Times New Roman" w:hAnsi="Times New Roman"/>
          <w:color w:val="auto"/>
        </w:rPr>
        <w:t>d) Chuyển giao quyền sở hữu trí tuệ;</w:t>
      </w:r>
    </w:p>
    <w:p w:rsidR="00796EAB" w:rsidRPr="00F867D8" w:rsidRDefault="00796EAB" w:rsidP="00796EAB">
      <w:pPr>
        <w:pStyle w:val="n-dieund"/>
        <w:widowControl/>
        <w:spacing w:before="60" w:after="60" w:line="288" w:lineRule="auto"/>
        <w:ind w:firstLine="720"/>
        <w:rPr>
          <w:rFonts w:ascii="Times New Roman" w:hAnsi="Times New Roman"/>
          <w:color w:val="auto"/>
        </w:rPr>
      </w:pPr>
      <w:r w:rsidRPr="00F867D8">
        <w:rPr>
          <w:rFonts w:ascii="Times New Roman" w:hAnsi="Times New Roman"/>
          <w:color w:val="auto"/>
        </w:rPr>
        <w:t>đ) Mua bán máy móc, thiết bị đi kèm đối tượng công nghệ chuyển giao:</w:t>
      </w:r>
    </w:p>
    <w:p w:rsidR="00796EAB" w:rsidRPr="00F867D8" w:rsidRDefault="00796EAB" w:rsidP="00796EAB">
      <w:pPr>
        <w:pStyle w:val="n-dieund"/>
        <w:widowControl/>
        <w:spacing w:before="60" w:after="60" w:line="288" w:lineRule="auto"/>
        <w:ind w:firstLine="720"/>
        <w:rPr>
          <w:rFonts w:ascii="Times New Roman" w:hAnsi="Times New Roman"/>
          <w:color w:val="auto"/>
        </w:rPr>
      </w:pPr>
      <w:r w:rsidRPr="00F867D8">
        <w:rPr>
          <w:rFonts w:ascii="Times New Roman" w:hAnsi="Times New Roman"/>
          <w:color w:val="auto"/>
        </w:rPr>
        <w:tab/>
        <w:t>+ Theo hợp đồng mua bán độc lập;</w:t>
      </w:r>
    </w:p>
    <w:p w:rsidR="00796EAB" w:rsidRPr="00F867D8" w:rsidRDefault="00796EAB" w:rsidP="00796EAB">
      <w:pPr>
        <w:pStyle w:val="n-dieund"/>
        <w:widowControl/>
        <w:spacing w:before="60" w:after="60" w:line="288" w:lineRule="auto"/>
        <w:ind w:firstLine="720"/>
        <w:rPr>
          <w:rFonts w:ascii="Times New Roman" w:hAnsi="Times New Roman"/>
          <w:color w:val="auto"/>
        </w:rPr>
      </w:pPr>
      <w:r w:rsidRPr="00F867D8">
        <w:rPr>
          <w:rFonts w:ascii="Times New Roman" w:hAnsi="Times New Roman"/>
          <w:color w:val="auto"/>
        </w:rPr>
        <w:tab/>
        <w:t>+ Theo dự án đầu tư.</w:t>
      </w:r>
    </w:p>
    <w:p w:rsidR="00796EAB" w:rsidRPr="00F867D8" w:rsidRDefault="00796EAB" w:rsidP="00796EAB">
      <w:pPr>
        <w:pStyle w:val="n-dieund"/>
        <w:widowControl/>
        <w:spacing w:before="60" w:after="60" w:line="288" w:lineRule="auto"/>
        <w:ind w:firstLine="720"/>
        <w:rPr>
          <w:rFonts w:ascii="Times New Roman" w:hAnsi="Times New Roman"/>
          <w:color w:val="auto"/>
        </w:rPr>
      </w:pPr>
      <w:r w:rsidRPr="00F867D8">
        <w:rPr>
          <w:rFonts w:ascii="Times New Roman" w:hAnsi="Times New Roman"/>
          <w:color w:val="auto"/>
        </w:rPr>
        <w:t xml:space="preserve">3. Hình thức chuyển giao công nghệ khác theo quy định của pháp luật. </w:t>
      </w:r>
    </w:p>
    <w:p w:rsidR="00796EAB" w:rsidRPr="00F867D8" w:rsidRDefault="00796EAB" w:rsidP="00796EAB">
      <w:pPr>
        <w:tabs>
          <w:tab w:val="left" w:pos="1350"/>
        </w:tabs>
        <w:spacing w:before="60" w:after="60" w:line="288" w:lineRule="auto"/>
        <w:ind w:firstLine="720"/>
        <w:jc w:val="both"/>
        <w:rPr>
          <w:b/>
          <w:i/>
          <w:sz w:val="28"/>
          <w:szCs w:val="28"/>
        </w:rPr>
      </w:pPr>
      <w:r w:rsidRPr="00F867D8">
        <w:rPr>
          <w:b/>
          <w:i/>
          <w:sz w:val="28"/>
          <w:szCs w:val="28"/>
        </w:rPr>
        <w:t>-   Chia theo nguồn cấp kinh phí:</w:t>
      </w:r>
    </w:p>
    <w:p w:rsidR="00796EAB" w:rsidRPr="00F867D8" w:rsidRDefault="00796EAB" w:rsidP="00796EAB">
      <w:pPr>
        <w:spacing w:before="60" w:after="60" w:line="288" w:lineRule="auto"/>
        <w:ind w:left="720" w:firstLine="720"/>
        <w:jc w:val="both"/>
        <w:rPr>
          <w:sz w:val="28"/>
          <w:szCs w:val="28"/>
        </w:rPr>
      </w:pPr>
      <w:r w:rsidRPr="00F867D8">
        <w:rPr>
          <w:sz w:val="28"/>
          <w:szCs w:val="28"/>
        </w:rPr>
        <w:t>+ Nhà nước;</w:t>
      </w:r>
    </w:p>
    <w:p w:rsidR="00796EAB" w:rsidRPr="00F867D8" w:rsidRDefault="00796EAB" w:rsidP="00796EAB">
      <w:pPr>
        <w:spacing w:before="60" w:after="60" w:line="288" w:lineRule="auto"/>
        <w:ind w:left="720" w:firstLine="720"/>
        <w:jc w:val="both"/>
        <w:rPr>
          <w:sz w:val="28"/>
          <w:szCs w:val="28"/>
        </w:rPr>
      </w:pPr>
      <w:r w:rsidRPr="00F867D8">
        <w:rPr>
          <w:sz w:val="28"/>
          <w:szCs w:val="28"/>
        </w:rPr>
        <w:t>+ Ngoài nhà nước;</w:t>
      </w:r>
    </w:p>
    <w:p w:rsidR="00796EAB" w:rsidRPr="00F867D8" w:rsidRDefault="00796EAB" w:rsidP="00796EAB">
      <w:pPr>
        <w:tabs>
          <w:tab w:val="left" w:pos="1080"/>
        </w:tabs>
        <w:spacing w:before="60" w:after="60" w:line="288" w:lineRule="auto"/>
        <w:ind w:left="720" w:firstLine="720"/>
        <w:jc w:val="both"/>
        <w:rPr>
          <w:sz w:val="28"/>
          <w:szCs w:val="28"/>
        </w:rPr>
      </w:pPr>
      <w:r w:rsidRPr="00F867D8">
        <w:rPr>
          <w:sz w:val="28"/>
          <w:szCs w:val="28"/>
        </w:rPr>
        <w:t>+ Có vốn đầu tư nước ngoài.</w:t>
      </w:r>
    </w:p>
    <w:p w:rsidR="00796EAB" w:rsidRPr="00F867D8" w:rsidRDefault="00796EAB" w:rsidP="00796EAB">
      <w:pPr>
        <w:pStyle w:val="n-dieund"/>
        <w:widowControl/>
        <w:spacing w:before="60" w:after="60" w:line="288" w:lineRule="auto"/>
        <w:ind w:firstLine="720"/>
        <w:rPr>
          <w:rFonts w:ascii="Times New Roman" w:hAnsi="Times New Roman"/>
          <w:b/>
          <w:i/>
          <w:color w:val="auto"/>
        </w:rPr>
      </w:pPr>
      <w:r w:rsidRPr="00F867D8">
        <w:rPr>
          <w:rFonts w:ascii="Times New Roman" w:hAnsi="Times New Roman"/>
          <w:b/>
          <w:i/>
          <w:color w:val="auto"/>
        </w:rPr>
        <w:t>- Kinh phí.</w:t>
      </w:r>
    </w:p>
    <w:p w:rsidR="00796EAB" w:rsidRPr="00F867D8" w:rsidRDefault="00796EAB" w:rsidP="00796EAB">
      <w:pPr>
        <w:tabs>
          <w:tab w:val="left" w:pos="1062"/>
        </w:tabs>
        <w:spacing w:before="60" w:after="60" w:line="288" w:lineRule="auto"/>
        <w:ind w:firstLine="720"/>
        <w:jc w:val="both"/>
        <w:rPr>
          <w:sz w:val="28"/>
          <w:szCs w:val="28"/>
          <w:lang w:val="it-IT"/>
        </w:rPr>
      </w:pPr>
      <w:r w:rsidRPr="00F867D8">
        <w:rPr>
          <w:b/>
          <w:sz w:val="28"/>
          <w:szCs w:val="28"/>
          <w:lang w:val="it-IT"/>
        </w:rPr>
        <w:t>* Số dự án đầu tư được thẩm định công nghệ</w:t>
      </w:r>
      <w:r w:rsidRPr="00F867D8">
        <w:rPr>
          <w:sz w:val="28"/>
          <w:szCs w:val="28"/>
          <w:lang w:val="it-IT"/>
        </w:rPr>
        <w:t xml:space="preserve"> chia theo:</w:t>
      </w:r>
    </w:p>
    <w:p w:rsidR="00796EAB" w:rsidRPr="008565A5" w:rsidRDefault="00796EAB" w:rsidP="00796EAB">
      <w:pPr>
        <w:tabs>
          <w:tab w:val="left" w:pos="1062"/>
        </w:tabs>
        <w:spacing w:before="60" w:after="60" w:line="288" w:lineRule="auto"/>
        <w:ind w:firstLine="720"/>
        <w:jc w:val="both"/>
        <w:rPr>
          <w:b/>
          <w:sz w:val="28"/>
          <w:szCs w:val="28"/>
          <w:lang w:val="it-IT"/>
        </w:rPr>
      </w:pPr>
      <w:r w:rsidRPr="008565A5">
        <w:rPr>
          <w:b/>
          <w:i/>
          <w:sz w:val="28"/>
          <w:szCs w:val="28"/>
          <w:lang w:val="it-IT"/>
        </w:rPr>
        <w:t>- Chia theo ngành kinh tế:</w:t>
      </w:r>
      <w:r w:rsidRPr="008565A5">
        <w:rPr>
          <w:sz w:val="28"/>
          <w:szCs w:val="28"/>
          <w:lang w:val="it-IT"/>
        </w:rPr>
        <w:t xml:space="preserve"> Chỉ cần tính đến cấp 1 của bảng </w:t>
      </w:r>
      <w:r w:rsidRPr="008565A5">
        <w:rPr>
          <w:bCs/>
          <w:sz w:val="28"/>
          <w:szCs w:val="28"/>
          <w:lang w:val="it-IT"/>
        </w:rPr>
        <w:t xml:space="preserve">Hệ thống ngành kinh tế Việt Nam </w:t>
      </w:r>
      <w:r w:rsidRPr="008565A5">
        <w:rPr>
          <w:i/>
          <w:iCs/>
          <w:sz w:val="28"/>
          <w:szCs w:val="28"/>
          <w:lang w:val="it-IT"/>
        </w:rPr>
        <w:t>(Ban hành kèm theo Quyết định số 27/2018/QĐ-TTg ngày 06/7/2018 của Thủ tướng Chính phủ)</w:t>
      </w:r>
    </w:p>
    <w:p w:rsidR="00796EAB" w:rsidRPr="008565A5" w:rsidRDefault="00796EAB" w:rsidP="00796EAB">
      <w:pPr>
        <w:spacing w:before="60" w:after="60" w:line="288" w:lineRule="auto"/>
        <w:ind w:firstLine="720"/>
        <w:jc w:val="both"/>
        <w:rPr>
          <w:b/>
          <w:i/>
          <w:sz w:val="28"/>
          <w:szCs w:val="28"/>
          <w:lang w:val="it-IT"/>
        </w:rPr>
      </w:pPr>
      <w:r w:rsidRPr="008565A5">
        <w:rPr>
          <w:b/>
          <w:i/>
          <w:sz w:val="28"/>
          <w:szCs w:val="28"/>
          <w:lang w:val="it-IT"/>
        </w:rPr>
        <w:t xml:space="preserve">- Loại hình kinh tế: </w:t>
      </w:r>
    </w:p>
    <w:p w:rsidR="00796EAB" w:rsidRPr="008565A5" w:rsidRDefault="00796EAB" w:rsidP="00796EAB">
      <w:pPr>
        <w:spacing w:before="60" w:after="60" w:line="288" w:lineRule="auto"/>
        <w:ind w:left="720" w:firstLine="720"/>
        <w:jc w:val="both"/>
        <w:rPr>
          <w:sz w:val="28"/>
          <w:szCs w:val="28"/>
          <w:lang w:val="it-IT"/>
        </w:rPr>
      </w:pPr>
      <w:r w:rsidRPr="008565A5">
        <w:rPr>
          <w:sz w:val="28"/>
          <w:szCs w:val="28"/>
          <w:lang w:val="it-IT"/>
        </w:rPr>
        <w:t>+ Nhà nước;</w:t>
      </w:r>
    </w:p>
    <w:p w:rsidR="00796EAB" w:rsidRPr="008565A5" w:rsidRDefault="00796EAB" w:rsidP="00796EAB">
      <w:pPr>
        <w:spacing w:before="60" w:after="60" w:line="288" w:lineRule="auto"/>
        <w:ind w:left="720" w:firstLine="720"/>
        <w:jc w:val="both"/>
        <w:rPr>
          <w:sz w:val="28"/>
          <w:szCs w:val="28"/>
          <w:lang w:val="it-IT"/>
        </w:rPr>
      </w:pPr>
      <w:r w:rsidRPr="008565A5">
        <w:rPr>
          <w:sz w:val="28"/>
          <w:szCs w:val="28"/>
          <w:lang w:val="it-IT"/>
        </w:rPr>
        <w:lastRenderedPageBreak/>
        <w:t>+ Ngoài nhà nước;</w:t>
      </w:r>
    </w:p>
    <w:p w:rsidR="00796EAB" w:rsidRPr="008565A5" w:rsidRDefault="00796EAB" w:rsidP="00796EAB">
      <w:pPr>
        <w:tabs>
          <w:tab w:val="left" w:pos="1080"/>
        </w:tabs>
        <w:spacing w:before="60" w:after="60" w:line="288" w:lineRule="auto"/>
        <w:ind w:left="720" w:firstLine="720"/>
        <w:jc w:val="both"/>
        <w:rPr>
          <w:sz w:val="28"/>
          <w:szCs w:val="28"/>
          <w:lang w:val="it-IT"/>
        </w:rPr>
      </w:pPr>
      <w:r w:rsidRPr="008565A5">
        <w:rPr>
          <w:sz w:val="28"/>
          <w:szCs w:val="28"/>
          <w:lang w:val="it-IT"/>
        </w:rPr>
        <w:t>+ Có vốn đầu tư nước ngoài.</w:t>
      </w:r>
    </w:p>
    <w:p w:rsidR="00796EAB" w:rsidRPr="008565A5" w:rsidRDefault="00796EAB" w:rsidP="00796EAB">
      <w:pPr>
        <w:tabs>
          <w:tab w:val="left" w:pos="1350"/>
        </w:tabs>
        <w:spacing w:before="60" w:after="60" w:line="288" w:lineRule="auto"/>
        <w:ind w:firstLine="720"/>
        <w:jc w:val="both"/>
        <w:rPr>
          <w:b/>
          <w:i/>
          <w:sz w:val="28"/>
          <w:szCs w:val="28"/>
          <w:lang w:val="it-IT"/>
        </w:rPr>
      </w:pPr>
      <w:r w:rsidRPr="008565A5">
        <w:rPr>
          <w:b/>
          <w:i/>
          <w:sz w:val="28"/>
          <w:szCs w:val="28"/>
          <w:lang w:val="it-IT"/>
        </w:rPr>
        <w:t>- Nước đầu tư.</w:t>
      </w:r>
    </w:p>
    <w:p w:rsidR="00796EAB" w:rsidRPr="008565A5" w:rsidRDefault="00796EAB" w:rsidP="00796EAB">
      <w:pPr>
        <w:spacing w:before="60" w:after="60" w:line="288" w:lineRule="auto"/>
        <w:ind w:firstLine="720"/>
        <w:jc w:val="both"/>
        <w:rPr>
          <w:b/>
          <w:sz w:val="28"/>
          <w:szCs w:val="28"/>
          <w:lang w:val="it-IT"/>
        </w:rPr>
      </w:pPr>
      <w:r w:rsidRPr="008565A5">
        <w:rPr>
          <w:b/>
          <w:sz w:val="28"/>
          <w:szCs w:val="28"/>
          <w:lang w:val="it-IT"/>
        </w:rPr>
        <w:t>3. Nguồn số liệu</w:t>
      </w:r>
    </w:p>
    <w:p w:rsidR="00796EAB" w:rsidRPr="008565A5" w:rsidRDefault="00796EAB" w:rsidP="00796EAB">
      <w:pPr>
        <w:spacing w:before="60" w:after="60" w:line="288" w:lineRule="auto"/>
        <w:ind w:firstLine="720"/>
        <w:jc w:val="both"/>
        <w:rPr>
          <w:color w:val="000000"/>
          <w:sz w:val="28"/>
          <w:szCs w:val="28"/>
          <w:lang w:val="it-IT"/>
        </w:rPr>
      </w:pPr>
      <w:r w:rsidRPr="008565A5">
        <w:rPr>
          <w:sz w:val="28"/>
          <w:szCs w:val="28"/>
          <w:lang w:val="it-IT"/>
        </w:rPr>
        <w:t xml:space="preserve">Hồ sơ quản lý của </w:t>
      </w:r>
      <w:r w:rsidRPr="008565A5">
        <w:rPr>
          <w:color w:val="000000"/>
          <w:sz w:val="28"/>
          <w:szCs w:val="28"/>
          <w:lang w:val="it-IT"/>
        </w:rPr>
        <w:t>Vụ Đánh giá, Thẩm định và Giám định công nghệ; Cục Ứng dụng và Phát triển công nghệ; Cục Phát triển thị trường và doanh nghiệp KH&amp;CN</w:t>
      </w:r>
      <w:r w:rsidRPr="008565A5" w:rsidDel="00B53E8B">
        <w:rPr>
          <w:color w:val="000000"/>
          <w:sz w:val="28"/>
          <w:szCs w:val="28"/>
          <w:lang w:val="it-IT"/>
        </w:rPr>
        <w:t xml:space="preserve"> </w:t>
      </w:r>
      <w:r w:rsidRPr="008565A5">
        <w:rPr>
          <w:color w:val="000000"/>
          <w:sz w:val="28"/>
          <w:szCs w:val="28"/>
          <w:lang w:val="it-IT"/>
        </w:rPr>
        <w:t>(Bộ KH&amp;CN).</w:t>
      </w:r>
    </w:p>
    <w:p w:rsidR="00796EAB" w:rsidRDefault="00796EAB" w:rsidP="00796EAB">
      <w:pPr>
        <w:tabs>
          <w:tab w:val="left" w:pos="720"/>
        </w:tabs>
        <w:spacing w:before="60" w:after="60" w:line="288" w:lineRule="auto"/>
        <w:ind w:firstLine="720"/>
        <w:jc w:val="both"/>
        <w:rPr>
          <w:color w:val="000000"/>
          <w:sz w:val="28"/>
          <w:szCs w:val="28"/>
          <w:lang w:val="it-IT"/>
        </w:rPr>
      </w:pPr>
      <w:r w:rsidRPr="008565A5">
        <w:rPr>
          <w:color w:val="000000"/>
          <w:sz w:val="28"/>
          <w:szCs w:val="28"/>
          <w:lang w:val="it-IT"/>
        </w:rPr>
        <w:t xml:space="preserve">Số liệu thống kê do cơ quan, đơn vị thuộc các Bộ, cơ quan ngang Bộ, cơ quan thuộc Chính phủ, Tòa án nhân dân tối cao, Viện kiểm sát nhân dân tối cao được giao nhiệm vụ thống kê KH&amp;CN; Sở KH&amp;CN các tỉnh, TP </w:t>
      </w:r>
      <w:r>
        <w:rPr>
          <w:color w:val="000000"/>
          <w:sz w:val="28"/>
          <w:szCs w:val="28"/>
          <w:lang w:val="it-IT"/>
        </w:rPr>
        <w:t>trực thuộc Trung ương tổng hợp.</w:t>
      </w:r>
    </w:p>
    <w:p w:rsidR="00796EAB" w:rsidRPr="008565A5" w:rsidRDefault="00796EAB" w:rsidP="00796EAB">
      <w:pPr>
        <w:tabs>
          <w:tab w:val="left" w:pos="720"/>
        </w:tabs>
        <w:spacing w:before="60" w:after="60" w:line="288" w:lineRule="auto"/>
        <w:ind w:firstLine="720"/>
        <w:jc w:val="both"/>
        <w:rPr>
          <w:color w:val="000000"/>
          <w:sz w:val="28"/>
          <w:szCs w:val="28"/>
          <w:lang w:val="it-IT"/>
        </w:rPr>
        <w:sectPr w:rsidR="00796EAB" w:rsidRPr="008565A5" w:rsidSect="00FA78C9">
          <w:pgSz w:w="11909" w:h="16834" w:code="9"/>
          <w:pgMar w:top="1134" w:right="1134" w:bottom="1134" w:left="1701" w:header="709" w:footer="709" w:gutter="0"/>
          <w:cols w:space="720"/>
          <w:titlePg/>
          <w:docGrid w:linePitch="360"/>
        </w:sectPr>
      </w:pPr>
      <w:bookmarkStart w:id="0" w:name="_GoBack"/>
      <w:bookmarkEnd w:id="0"/>
    </w:p>
    <w:p w:rsidR="00697DDE" w:rsidRDefault="00697DDE"/>
    <w:sectPr w:rsidR="00697DDE" w:rsidSect="009D195A">
      <w:pgSz w:w="11907" w:h="16443"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EAB"/>
    <w:rsid w:val="001D4251"/>
    <w:rsid w:val="00697DDE"/>
    <w:rsid w:val="00772163"/>
    <w:rsid w:val="00796EAB"/>
    <w:rsid w:val="00926500"/>
    <w:rsid w:val="009D1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EA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ieund">
    <w:name w:val="n-dieund"/>
    <w:basedOn w:val="Normal"/>
    <w:rsid w:val="00796EAB"/>
    <w:pPr>
      <w:widowControl w:val="0"/>
      <w:spacing w:after="120"/>
      <w:ind w:firstLine="709"/>
      <w:jc w:val="both"/>
    </w:pPr>
    <w:rPr>
      <w:rFonts w:ascii=".VnTime" w:hAnsi=".VnTime"/>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EAB"/>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ieund">
    <w:name w:val="n-dieund"/>
    <w:basedOn w:val="Normal"/>
    <w:rsid w:val="00796EAB"/>
    <w:pPr>
      <w:widowControl w:val="0"/>
      <w:spacing w:after="120"/>
      <w:ind w:firstLine="709"/>
      <w:jc w:val="both"/>
    </w:pPr>
    <w:rPr>
      <w:rFonts w:ascii=".VnTime" w:hAnsi=".VnTime"/>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930</Words>
  <Characters>5302</Characters>
  <Application>Microsoft Office Word</Application>
  <DocSecurity>0</DocSecurity>
  <Lines>44</Lines>
  <Paragraphs>12</Paragraphs>
  <ScaleCrop>false</ScaleCrop>
  <Company/>
  <LinksUpToDate>false</LinksUpToDate>
  <CharactersWithSpaces>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2025-01-16T08:41:00Z</dcterms:created>
  <dcterms:modified xsi:type="dcterms:W3CDTF">2025-01-16T08:41:00Z</dcterms:modified>
</cp:coreProperties>
</file>